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663369" w14:textId="470CDEC8" w:rsidR="006B5B38" w:rsidRDefault="006B5B38" w:rsidP="006B5B38">
      <w:pPr>
        <w:pStyle w:val="CRCoverPage"/>
        <w:tabs>
          <w:tab w:val="right" w:pos="9639"/>
        </w:tabs>
        <w:spacing w:after="0"/>
        <w:rPr>
          <w:b/>
          <w:i/>
          <w:noProof/>
          <w:sz w:val="28"/>
        </w:rPr>
      </w:pPr>
      <w:r>
        <w:rPr>
          <w:b/>
          <w:noProof/>
          <w:sz w:val="24"/>
        </w:rPr>
        <w:t>3GPP TSG-SA5 Meeting #162</w:t>
      </w:r>
      <w:r>
        <w:rPr>
          <w:b/>
          <w:i/>
          <w:noProof/>
          <w:sz w:val="28"/>
        </w:rPr>
        <w:tab/>
      </w:r>
      <w:r w:rsidR="00FD5CE9" w:rsidRPr="00FD5CE9">
        <w:rPr>
          <w:b/>
          <w:i/>
          <w:noProof/>
          <w:sz w:val="28"/>
        </w:rPr>
        <w:t>S5-25352</w:t>
      </w:r>
      <w:r w:rsidR="000E5A31">
        <w:rPr>
          <w:b/>
          <w:i/>
          <w:noProof/>
          <w:sz w:val="28"/>
        </w:rPr>
        <w:t>2</w:t>
      </w:r>
      <w:bookmarkStart w:id="0" w:name="_GoBack"/>
      <w:bookmarkEnd w:id="0"/>
    </w:p>
    <w:p w14:paraId="2A693B7E" w14:textId="0D797EBA" w:rsidR="0010401F" w:rsidRPr="00FB3E36" w:rsidRDefault="006B5B38" w:rsidP="006B5B38">
      <w:pPr>
        <w:pStyle w:val="a5"/>
        <w:rPr>
          <w:rFonts w:cs="Arial"/>
          <w:b w:val="0"/>
          <w:bCs/>
          <w:sz w:val="24"/>
        </w:rPr>
      </w:pPr>
      <w:r>
        <w:rPr>
          <w:sz w:val="24"/>
        </w:rPr>
        <w:t>Goteborg, Sweden, 25 - 29 August 2025</w:t>
      </w:r>
    </w:p>
    <w:p w14:paraId="221C21B3" w14:textId="5EE399C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F870AE" w:rsidRPr="00F870AE">
        <w:rPr>
          <w:rFonts w:ascii="Arial" w:hAnsi="Arial"/>
          <w:b/>
          <w:lang w:val="en-US"/>
        </w:rPr>
        <w:t>Huawei</w:t>
      </w:r>
    </w:p>
    <w:p w14:paraId="2C458A19" w14:textId="5DFDFAC1"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F870AE" w:rsidRPr="00F870AE">
        <w:rPr>
          <w:rFonts w:ascii="Arial" w:hAnsi="Arial" w:cs="Arial"/>
          <w:b/>
        </w:rPr>
        <w:t xml:space="preserve">Discussion on </w:t>
      </w:r>
      <w:r w:rsidR="00F870AE">
        <w:rPr>
          <w:rFonts w:ascii="Arial" w:hAnsi="Arial" w:cs="Arial"/>
          <w:b/>
        </w:rPr>
        <w:t>management of c</w:t>
      </w:r>
      <w:r w:rsidR="00F870AE" w:rsidRPr="00F870AE">
        <w:rPr>
          <w:rFonts w:ascii="Arial" w:hAnsi="Arial" w:cs="Arial"/>
          <w:b/>
        </w:rPr>
        <w:t>ontinuous MDT</w:t>
      </w:r>
    </w:p>
    <w:p w14:paraId="02CFB229" w14:textId="5C8F45B4"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1C7FB2">
        <w:rPr>
          <w:rFonts w:ascii="Arial" w:hAnsi="Arial"/>
          <w:b/>
          <w:lang w:eastAsia="zh-CN"/>
        </w:rPr>
        <w:t>Endorsement</w:t>
      </w:r>
    </w:p>
    <w:p w14:paraId="74F27089" w14:textId="32DD6400"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F870AE" w:rsidRPr="00F870AE">
        <w:rPr>
          <w:rFonts w:ascii="Arial" w:hAnsi="Arial"/>
          <w:b/>
        </w:rPr>
        <w:t>6.19.14</w:t>
      </w:r>
    </w:p>
    <w:p w14:paraId="13D426F8" w14:textId="77777777" w:rsidR="00C022E3" w:rsidRDefault="00C022E3">
      <w:pPr>
        <w:pStyle w:val="1"/>
      </w:pPr>
      <w:r>
        <w:t>1</w:t>
      </w:r>
      <w:r>
        <w:tab/>
        <w:t>Decision/action requested</w:t>
      </w:r>
    </w:p>
    <w:p w14:paraId="4CE7B190" w14:textId="77777777" w:rsidR="00C022E3" w:rsidRDefault="00C022E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In this box give a very clear / short /concise statement of what is wanted.</w:t>
      </w:r>
    </w:p>
    <w:p w14:paraId="6F93C75D" w14:textId="77777777" w:rsidR="00C022E3" w:rsidRDefault="00C022E3">
      <w:pPr>
        <w:pStyle w:val="1"/>
      </w:pPr>
      <w:r>
        <w:t>2</w:t>
      </w:r>
      <w:r>
        <w:tab/>
        <w:t>References</w:t>
      </w:r>
    </w:p>
    <w:p w14:paraId="57E16FCA" w14:textId="7A79EAED" w:rsidR="00F870AE" w:rsidRDefault="00F870AE" w:rsidP="00F870AE">
      <w:pPr>
        <w:numPr>
          <w:ilvl w:val="0"/>
          <w:numId w:val="23"/>
        </w:numPr>
        <w:spacing w:after="120"/>
        <w:rPr>
          <w:lang w:eastAsia="zh-CN"/>
        </w:rPr>
      </w:pPr>
      <w:bookmarkStart w:id="1" w:name="_Ref199932681"/>
      <w:bookmarkStart w:id="2" w:name="_Ref177736870"/>
      <w:r>
        <w:rPr>
          <w:lang w:eastAsia="zh-CN"/>
        </w:rPr>
        <w:t>S5-</w:t>
      </w:r>
      <w:r w:rsidR="006B5B38" w:rsidRPr="006B5B38">
        <w:rPr>
          <w:lang w:eastAsia="zh-CN"/>
        </w:rPr>
        <w:t>253296</w:t>
      </w:r>
      <w:r>
        <w:rPr>
          <w:lang w:eastAsia="zh-CN"/>
        </w:rPr>
        <w:t xml:space="preserve"> (R3-253958), </w:t>
      </w:r>
      <w:r w:rsidRPr="00606D77">
        <w:rPr>
          <w:lang w:eastAsia="zh-CN"/>
        </w:rPr>
        <w:t>Reply LS on Continuous MDT</w:t>
      </w:r>
      <w:r>
        <w:rPr>
          <w:lang w:eastAsia="zh-CN"/>
        </w:rPr>
        <w:t xml:space="preserve">, Response to </w:t>
      </w:r>
      <w:r w:rsidRPr="00606D77">
        <w:rPr>
          <w:lang w:eastAsia="zh-CN"/>
        </w:rPr>
        <w:t>R3-253024/ S5-252114</w:t>
      </w:r>
      <w:r>
        <w:rPr>
          <w:lang w:eastAsia="zh-CN"/>
        </w:rPr>
        <w:t>, RAN3 (Ericsson)</w:t>
      </w:r>
      <w:bookmarkEnd w:id="1"/>
    </w:p>
    <w:p w14:paraId="7E8A8014" w14:textId="77777777" w:rsidR="00F870AE" w:rsidRDefault="00F870AE" w:rsidP="00F870AE">
      <w:pPr>
        <w:pStyle w:val="affd"/>
        <w:numPr>
          <w:ilvl w:val="0"/>
          <w:numId w:val="23"/>
        </w:numPr>
        <w:spacing w:after="120"/>
        <w:rPr>
          <w:lang w:eastAsia="zh-CN"/>
        </w:rPr>
      </w:pPr>
      <w:bookmarkStart w:id="3" w:name="_Ref197424722"/>
      <w:r>
        <w:rPr>
          <w:lang w:eastAsia="zh-CN"/>
        </w:rPr>
        <w:t xml:space="preserve">R3-250891, </w:t>
      </w:r>
      <w:r w:rsidRPr="00876064">
        <w:rPr>
          <w:lang w:eastAsia="zh-CN"/>
        </w:rPr>
        <w:t>LS on Continuous MDT</w:t>
      </w:r>
      <w:r>
        <w:rPr>
          <w:lang w:eastAsia="zh-CN"/>
        </w:rPr>
        <w:t>, RAN3 (Ericsson)</w:t>
      </w:r>
      <w:bookmarkEnd w:id="3"/>
    </w:p>
    <w:p w14:paraId="22608E75" w14:textId="77777777" w:rsidR="00F870AE" w:rsidRDefault="00F870AE" w:rsidP="00F870AE">
      <w:pPr>
        <w:numPr>
          <w:ilvl w:val="0"/>
          <w:numId w:val="23"/>
        </w:numPr>
        <w:rPr>
          <w:lang w:eastAsia="zh-CN"/>
        </w:rPr>
      </w:pPr>
      <w:bookmarkStart w:id="4" w:name="_Ref199933665"/>
      <w:r w:rsidRPr="00BF5AAF">
        <w:rPr>
          <w:lang w:eastAsia="zh-CN"/>
        </w:rPr>
        <w:t>R3-253024 (S5-252114), Reply LS to LS on Continuous MDT, Response to R3-250891, SA5 (Huawei, Nokia)</w:t>
      </w:r>
      <w:bookmarkEnd w:id="2"/>
      <w:bookmarkEnd w:id="4"/>
    </w:p>
    <w:p w14:paraId="1DE85D9E" w14:textId="77777777" w:rsidR="00C022E3" w:rsidRDefault="00C022E3">
      <w:pPr>
        <w:pStyle w:val="1"/>
      </w:pPr>
      <w:r>
        <w:t>3</w:t>
      </w:r>
      <w:r>
        <w:tab/>
        <w:t>Rationale</w:t>
      </w:r>
    </w:p>
    <w:p w14:paraId="3AB4233B" w14:textId="4EC3578E" w:rsidR="00F870AE" w:rsidRPr="0094734F" w:rsidRDefault="00F870AE" w:rsidP="00F870AE">
      <w:pPr>
        <w:overflowPunct w:val="0"/>
        <w:autoSpaceDE w:val="0"/>
        <w:autoSpaceDN w:val="0"/>
        <w:adjustRightInd w:val="0"/>
        <w:spacing w:before="120" w:after="120"/>
        <w:jc w:val="both"/>
        <w:rPr>
          <w:rFonts w:eastAsia="等线"/>
          <w:lang w:eastAsia="zh-CN"/>
        </w:rPr>
      </w:pPr>
      <w:r>
        <w:rPr>
          <w:rFonts w:eastAsia="等线"/>
          <w:lang w:eastAsia="zh-CN"/>
        </w:rPr>
        <w:t xml:space="preserve">In the last meeting RAN3 agreed to send a reply LS on Continuous MDT for RAN AI/ML purposes in </w:t>
      </w:r>
      <w:r>
        <w:rPr>
          <w:rFonts w:eastAsia="等线"/>
          <w:lang w:eastAsia="zh-CN"/>
        </w:rPr>
        <w:fldChar w:fldCharType="begin"/>
      </w:r>
      <w:r>
        <w:rPr>
          <w:rFonts w:eastAsia="等线"/>
          <w:lang w:eastAsia="zh-CN"/>
        </w:rPr>
        <w:instrText xml:space="preserve"> REF _Ref199932681 \r \h </w:instrText>
      </w:r>
      <w:r>
        <w:rPr>
          <w:rFonts w:eastAsia="等线"/>
          <w:lang w:eastAsia="zh-CN"/>
        </w:rPr>
      </w:r>
      <w:r>
        <w:rPr>
          <w:rFonts w:eastAsia="等线"/>
          <w:lang w:eastAsia="zh-CN"/>
        </w:rPr>
        <w:fldChar w:fldCharType="separate"/>
      </w:r>
      <w:r>
        <w:rPr>
          <w:rFonts w:eastAsia="等线"/>
          <w:lang w:eastAsia="zh-CN"/>
        </w:rPr>
        <w:t>[1]</w:t>
      </w:r>
      <w:r>
        <w:rPr>
          <w:rFonts w:eastAsia="等线"/>
          <w:lang w:eastAsia="zh-CN"/>
        </w:rPr>
        <w:fldChar w:fldCharType="end"/>
      </w:r>
      <w:r>
        <w:rPr>
          <w:rFonts w:eastAsia="等线"/>
          <w:lang w:eastAsia="zh-CN"/>
        </w:rPr>
        <w:t>.</w:t>
      </w:r>
    </w:p>
    <w:p w14:paraId="53CB5621" w14:textId="3702B24F" w:rsidR="00F870AE" w:rsidRDefault="00F870AE" w:rsidP="00F870AE">
      <w:pPr>
        <w:rPr>
          <w:rFonts w:eastAsia="等线"/>
          <w:lang w:val="en-US" w:eastAsia="zh-CN"/>
        </w:rPr>
      </w:pPr>
      <w:r w:rsidRPr="0094734F">
        <w:rPr>
          <w:rFonts w:eastAsia="等线"/>
          <w:lang w:val="en-US" w:eastAsia="zh-CN"/>
        </w:rPr>
        <w:t xml:space="preserve">This contribution analyzes the </w:t>
      </w:r>
      <w:r>
        <w:rPr>
          <w:rFonts w:eastAsia="等线"/>
          <w:lang w:val="en-US" w:eastAsia="zh-CN"/>
        </w:rPr>
        <w:t xml:space="preserve">content of such reply LS </w:t>
      </w:r>
      <w:r w:rsidRPr="0094734F">
        <w:rPr>
          <w:rFonts w:eastAsia="等线"/>
          <w:lang w:val="en-US" w:eastAsia="zh-CN"/>
        </w:rPr>
        <w:t xml:space="preserve">for specifying support of Continuous MDT, and provides </w:t>
      </w:r>
      <w:r>
        <w:rPr>
          <w:rFonts w:eastAsia="等线"/>
          <w:lang w:val="en-US" w:eastAsia="zh-CN"/>
        </w:rPr>
        <w:t xml:space="preserve">corresponding </w:t>
      </w:r>
      <w:r w:rsidRPr="0094734F">
        <w:rPr>
          <w:rFonts w:eastAsia="等线"/>
          <w:lang w:val="en-US" w:eastAsia="zh-CN"/>
        </w:rPr>
        <w:t>proposals for discussion.</w:t>
      </w:r>
    </w:p>
    <w:p w14:paraId="47EF2203" w14:textId="77777777" w:rsidR="00F870AE" w:rsidRDefault="00F870AE" w:rsidP="00F870AE">
      <w:pPr>
        <w:spacing w:after="0"/>
        <w:jc w:val="both"/>
        <w:rPr>
          <w:lang w:eastAsia="zh-CN"/>
        </w:rPr>
      </w:pPr>
      <w:proofErr w:type="gramStart"/>
      <w:r>
        <w:rPr>
          <w:lang w:eastAsia="zh-CN"/>
        </w:rPr>
        <w:t>An</w:t>
      </w:r>
      <w:proofErr w:type="gramEnd"/>
      <w:r>
        <w:rPr>
          <w:lang w:eastAsia="zh-CN"/>
        </w:rPr>
        <w:t xml:space="preserve"> LS exchange involving RAN3 and SA5 for specifying support of Continuous MDT was initiated by RAN3 when it was agreed to send the LS to SA5 in </w:t>
      </w:r>
      <w:r>
        <w:rPr>
          <w:lang w:eastAsia="zh-CN"/>
        </w:rPr>
        <w:fldChar w:fldCharType="begin"/>
      </w:r>
      <w:r>
        <w:rPr>
          <w:lang w:eastAsia="zh-CN"/>
        </w:rPr>
        <w:instrText xml:space="preserve"> REF _Ref197424722 \r \h </w:instrText>
      </w:r>
      <w:r>
        <w:rPr>
          <w:lang w:eastAsia="zh-CN"/>
        </w:rPr>
      </w:r>
      <w:r>
        <w:rPr>
          <w:lang w:eastAsia="zh-CN"/>
        </w:rPr>
        <w:fldChar w:fldCharType="separate"/>
      </w:r>
      <w:r>
        <w:rPr>
          <w:lang w:eastAsia="zh-CN"/>
        </w:rPr>
        <w:t>[2]</w:t>
      </w:r>
      <w:r>
        <w:rPr>
          <w:lang w:eastAsia="zh-CN"/>
        </w:rPr>
        <w:fldChar w:fldCharType="end"/>
      </w:r>
      <w:r>
        <w:rPr>
          <w:lang w:eastAsia="zh-CN"/>
        </w:rPr>
        <w:t>. In this LS RAN3 introduced the new concept of Continuous MDT, explaining which problems need to be addressed to practically enable Continuous MDT – i.e., measurement continuity across RRC state changes and during connected mode mobility, as well as trace correlation at Trace Collection Entity (TCE) of MDT reports provided by the same UE – and which are the requirements for a Continuous MDT solution from RAN3 perspective. The ACTION to SA5 was to check whether it was feasible to fulfil the requirements for Continuous MDT and solve the problem statements outlined, along with providing some guidance from SA5 on possible solutions for Continuous MDT for further RAN3 discussions.</w:t>
      </w:r>
    </w:p>
    <w:p w14:paraId="3BF8B83D" w14:textId="77777777" w:rsidR="00F870AE" w:rsidRDefault="00F870AE" w:rsidP="00F870AE">
      <w:pPr>
        <w:spacing w:before="120" w:after="120"/>
        <w:jc w:val="both"/>
        <w:rPr>
          <w:lang w:eastAsia="zh-CN"/>
        </w:rPr>
      </w:pPr>
      <w:r>
        <w:rPr>
          <w:lang w:eastAsia="zh-CN"/>
        </w:rPr>
        <w:t xml:space="preserve">SA5 replied to the RAN3 LS as in </w:t>
      </w:r>
      <w:r>
        <w:rPr>
          <w:lang w:eastAsia="zh-CN"/>
        </w:rPr>
        <w:fldChar w:fldCharType="begin"/>
      </w:r>
      <w:r>
        <w:rPr>
          <w:lang w:eastAsia="zh-CN"/>
        </w:rPr>
        <w:instrText xml:space="preserve"> REF _Ref199933665 \r \h </w:instrText>
      </w:r>
      <w:r>
        <w:rPr>
          <w:lang w:eastAsia="zh-CN"/>
        </w:rPr>
      </w:r>
      <w:r>
        <w:rPr>
          <w:lang w:eastAsia="zh-CN"/>
        </w:rPr>
        <w:fldChar w:fldCharType="separate"/>
      </w:r>
      <w:r>
        <w:rPr>
          <w:lang w:eastAsia="zh-CN"/>
        </w:rPr>
        <w:t>[3]</w:t>
      </w:r>
      <w:r>
        <w:rPr>
          <w:lang w:eastAsia="zh-CN"/>
        </w:rPr>
        <w:fldChar w:fldCharType="end"/>
      </w:r>
      <w:r>
        <w:rPr>
          <w:lang w:eastAsia="zh-CN"/>
        </w:rPr>
        <w:t xml:space="preserve"> with a set of questions for clarification related to the measurement continuity and corresponding OAM requirements, as well as to the trace correlation at TCE. As a consequence, RAN3 discussed further the topic on Continuous MDT based on the reply LS from SA5 in </w:t>
      </w:r>
      <w:r>
        <w:rPr>
          <w:lang w:eastAsia="zh-CN"/>
        </w:rPr>
        <w:fldChar w:fldCharType="begin"/>
      </w:r>
      <w:r>
        <w:rPr>
          <w:lang w:eastAsia="zh-CN"/>
        </w:rPr>
        <w:instrText xml:space="preserve"> REF _Ref199933665 \r \h </w:instrText>
      </w:r>
      <w:r>
        <w:rPr>
          <w:lang w:eastAsia="zh-CN"/>
        </w:rPr>
      </w:r>
      <w:r>
        <w:rPr>
          <w:lang w:eastAsia="zh-CN"/>
        </w:rPr>
        <w:fldChar w:fldCharType="separate"/>
      </w:r>
      <w:r>
        <w:rPr>
          <w:lang w:eastAsia="zh-CN"/>
        </w:rPr>
        <w:t>[3]</w:t>
      </w:r>
      <w:r>
        <w:rPr>
          <w:lang w:eastAsia="zh-CN"/>
        </w:rPr>
        <w:fldChar w:fldCharType="end"/>
      </w:r>
      <w:r>
        <w:rPr>
          <w:lang w:eastAsia="zh-CN"/>
        </w:rPr>
        <w:t xml:space="preserve"> and provided another reply LS in </w:t>
      </w:r>
      <w:r>
        <w:rPr>
          <w:lang w:eastAsia="zh-CN"/>
        </w:rPr>
        <w:fldChar w:fldCharType="begin"/>
      </w:r>
      <w:r>
        <w:rPr>
          <w:lang w:eastAsia="zh-CN"/>
        </w:rPr>
        <w:instrText xml:space="preserve"> REF _Ref199932681 \r \h </w:instrText>
      </w:r>
      <w:r>
        <w:rPr>
          <w:lang w:eastAsia="zh-CN"/>
        </w:rPr>
      </w:r>
      <w:r>
        <w:rPr>
          <w:lang w:eastAsia="zh-CN"/>
        </w:rPr>
        <w:fldChar w:fldCharType="separate"/>
      </w:r>
      <w:r>
        <w:rPr>
          <w:lang w:eastAsia="zh-CN"/>
        </w:rPr>
        <w:t>[1]</w:t>
      </w:r>
      <w:r>
        <w:rPr>
          <w:lang w:eastAsia="zh-CN"/>
        </w:rPr>
        <w:fldChar w:fldCharType="end"/>
      </w:r>
      <w:r>
        <w:rPr>
          <w:lang w:eastAsia="zh-CN"/>
        </w:rPr>
        <w:t>.</w:t>
      </w:r>
    </w:p>
    <w:p w14:paraId="4FC0CC42" w14:textId="77777777" w:rsidR="00F870AE" w:rsidRDefault="00F870AE" w:rsidP="00F870AE">
      <w:pPr>
        <w:spacing w:after="120"/>
        <w:jc w:val="both"/>
        <w:rPr>
          <w:lang w:eastAsia="zh-CN"/>
        </w:rPr>
      </w:pPr>
      <w:r>
        <w:rPr>
          <w:lang w:eastAsia="zh-CN"/>
        </w:rPr>
        <w:t xml:space="preserve">It is worth noting that, in their initial LS in </w:t>
      </w:r>
      <w:r>
        <w:rPr>
          <w:lang w:eastAsia="zh-CN"/>
        </w:rPr>
        <w:fldChar w:fldCharType="begin"/>
      </w:r>
      <w:r>
        <w:rPr>
          <w:lang w:eastAsia="zh-CN"/>
        </w:rPr>
        <w:instrText xml:space="preserve"> REF _Ref197424722 \r \h </w:instrText>
      </w:r>
      <w:r>
        <w:rPr>
          <w:lang w:eastAsia="zh-CN"/>
        </w:rPr>
      </w:r>
      <w:r>
        <w:rPr>
          <w:lang w:eastAsia="zh-CN"/>
        </w:rPr>
        <w:fldChar w:fldCharType="separate"/>
      </w:r>
      <w:r>
        <w:rPr>
          <w:lang w:eastAsia="zh-CN"/>
        </w:rPr>
        <w:t>[2]</w:t>
      </w:r>
      <w:r>
        <w:rPr>
          <w:lang w:eastAsia="zh-CN"/>
        </w:rPr>
        <w:fldChar w:fldCharType="end"/>
      </w:r>
      <w:r>
        <w:rPr>
          <w:lang w:eastAsia="zh-CN"/>
        </w:rPr>
        <w:t>, RAN3 stated the following:</w:t>
      </w:r>
    </w:p>
    <w:tbl>
      <w:tblPr>
        <w:tblStyle w:val="affff7"/>
        <w:tblW w:w="0" w:type="auto"/>
        <w:tblLook w:val="04A0" w:firstRow="1" w:lastRow="0" w:firstColumn="1" w:lastColumn="0" w:noHBand="0" w:noVBand="1"/>
      </w:tblPr>
      <w:tblGrid>
        <w:gridCol w:w="9629"/>
      </w:tblGrid>
      <w:tr w:rsidR="00F870AE" w14:paraId="2D8B2DF3" w14:textId="77777777" w:rsidTr="00627284">
        <w:tc>
          <w:tcPr>
            <w:tcW w:w="9631" w:type="dxa"/>
          </w:tcPr>
          <w:p w14:paraId="3268E07C" w14:textId="77777777" w:rsidR="00F870AE" w:rsidRDefault="00F870AE" w:rsidP="00627284">
            <w:pPr>
              <w:spacing w:after="0" w:line="240" w:lineRule="auto"/>
              <w:rPr>
                <w:rFonts w:ascii="Arial" w:eastAsia="等线" w:hAnsi="Arial" w:cs="Arial"/>
                <w:lang w:eastAsia="zh-CN"/>
              </w:rPr>
            </w:pPr>
            <w:r w:rsidRPr="00BF5AAF">
              <w:rPr>
                <w:rFonts w:ascii="Arial" w:eastAsia="等线" w:hAnsi="Arial" w:cs="Arial"/>
                <w:lang w:eastAsia="zh-CN"/>
              </w:rPr>
              <w:t xml:space="preserve">To solve the Measurement Continuity Problem, RAN3 agreed that: </w:t>
            </w:r>
          </w:p>
          <w:p w14:paraId="7C78CD16" w14:textId="77777777" w:rsidR="00F870AE" w:rsidRPr="00BF5AAF" w:rsidRDefault="00F870AE" w:rsidP="00627284">
            <w:pPr>
              <w:spacing w:before="120" w:after="120" w:line="240" w:lineRule="auto"/>
              <w:jc w:val="center"/>
              <w:rPr>
                <w:rFonts w:ascii="Arial" w:eastAsia="等线" w:hAnsi="Arial" w:cs="Arial"/>
                <w:i/>
                <w:iCs/>
                <w:color w:val="00B050"/>
                <w:lang w:eastAsia="zh-CN"/>
              </w:rPr>
            </w:pPr>
            <w:r w:rsidRPr="00BF5AAF">
              <w:rPr>
                <w:rFonts w:ascii="Arial" w:eastAsia="等线" w:hAnsi="Arial" w:cs="Arial"/>
                <w:i/>
                <w:iCs/>
                <w:color w:val="00B050"/>
                <w:lang w:eastAsia="zh-CN"/>
              </w:rPr>
              <w:t>*** skip non-relevant text ***</w:t>
            </w:r>
          </w:p>
          <w:p w14:paraId="4160AF3E" w14:textId="77777777" w:rsidR="00F870AE" w:rsidRDefault="00F870AE" w:rsidP="00F870AE">
            <w:pPr>
              <w:numPr>
                <w:ilvl w:val="0"/>
                <w:numId w:val="25"/>
              </w:numPr>
              <w:spacing w:after="0" w:line="240" w:lineRule="auto"/>
              <w:rPr>
                <w:rFonts w:ascii="Arial" w:eastAsia="等线" w:hAnsi="Arial" w:cs="Arial"/>
                <w:lang w:eastAsia="zh-CN"/>
              </w:rPr>
            </w:pPr>
            <w:r w:rsidRPr="00BF5AAF">
              <w:rPr>
                <w:rFonts w:ascii="Arial" w:eastAsia="等线" w:hAnsi="Arial" w:cs="Arial"/>
                <w:lang w:eastAsia="zh-CN"/>
              </w:rPr>
              <w:t xml:space="preserve">RAN3 will derive solutions for the Measurement Continuity Problem across </w:t>
            </w:r>
            <w:proofErr w:type="spellStart"/>
            <w:r w:rsidRPr="00BF5AAF">
              <w:rPr>
                <w:rFonts w:ascii="Arial" w:eastAsia="等线" w:hAnsi="Arial" w:cs="Arial"/>
                <w:lang w:eastAsia="zh-CN"/>
              </w:rPr>
              <w:t>RRC_Connected</w:t>
            </w:r>
            <w:proofErr w:type="spellEnd"/>
            <w:r w:rsidRPr="00BF5AAF">
              <w:rPr>
                <w:rFonts w:ascii="Arial" w:eastAsia="等线" w:hAnsi="Arial" w:cs="Arial"/>
                <w:lang w:eastAsia="zh-CN"/>
              </w:rPr>
              <w:t xml:space="preserve"> mobility. </w:t>
            </w:r>
            <w:r w:rsidRPr="00843F55">
              <w:rPr>
                <w:rFonts w:ascii="Arial" w:eastAsia="等线" w:hAnsi="Arial" w:cs="Arial"/>
                <w:highlight w:val="yellow"/>
                <w:lang w:eastAsia="zh-CN"/>
              </w:rPr>
              <w:t>SA5 is requested to focus on the Measurement Continuity Problem across different RRC states.</w:t>
            </w:r>
          </w:p>
          <w:p w14:paraId="352FA6E1" w14:textId="77777777" w:rsidR="00F870AE" w:rsidRDefault="00F870AE" w:rsidP="00627284">
            <w:pPr>
              <w:spacing w:before="120" w:after="120" w:line="240" w:lineRule="auto"/>
              <w:jc w:val="center"/>
              <w:rPr>
                <w:rFonts w:ascii="Arial" w:eastAsia="等线" w:hAnsi="Arial" w:cs="Arial"/>
                <w:i/>
                <w:iCs/>
                <w:color w:val="00B050"/>
                <w:lang w:eastAsia="zh-CN"/>
              </w:rPr>
            </w:pPr>
            <w:r w:rsidRPr="00BF5AAF">
              <w:rPr>
                <w:rFonts w:ascii="Arial" w:eastAsia="等线" w:hAnsi="Arial" w:cs="Arial"/>
                <w:i/>
                <w:iCs/>
                <w:color w:val="00B050"/>
                <w:lang w:eastAsia="zh-CN"/>
              </w:rPr>
              <w:t>*** skip non-relevant text ***</w:t>
            </w:r>
          </w:p>
          <w:p w14:paraId="0021D8EA" w14:textId="77777777" w:rsidR="00F870AE" w:rsidRPr="00BF5AAF" w:rsidRDefault="00F870AE" w:rsidP="00627284">
            <w:pPr>
              <w:spacing w:before="120" w:after="120" w:line="240" w:lineRule="auto"/>
              <w:rPr>
                <w:rFonts w:ascii="Arial" w:eastAsia="等线" w:hAnsi="Arial" w:cs="Arial"/>
                <w:i/>
                <w:iCs/>
                <w:color w:val="00B050"/>
                <w:lang w:eastAsia="zh-CN"/>
              </w:rPr>
            </w:pPr>
            <w:r w:rsidRPr="00843F55">
              <w:rPr>
                <w:rFonts w:ascii="Arial" w:eastAsia="等线" w:hAnsi="Arial" w:cs="Arial"/>
                <w:lang w:eastAsia="zh-CN"/>
              </w:rPr>
              <w:t xml:space="preserve">To solve the Trace Correlation Problem, namely to enable correlation of MDT measurements generated by the same UE, </w:t>
            </w:r>
            <w:r w:rsidRPr="00843F55">
              <w:rPr>
                <w:rFonts w:ascii="Arial" w:eastAsia="等线" w:hAnsi="Arial" w:cs="Arial"/>
                <w:highlight w:val="yellow"/>
                <w:lang w:eastAsia="zh-CN"/>
              </w:rPr>
              <w:t>it is required to use a temporary identifier</w:t>
            </w:r>
            <w:r w:rsidRPr="00843F55">
              <w:rPr>
                <w:rFonts w:ascii="Arial" w:eastAsia="等线" w:hAnsi="Arial" w:cs="Arial"/>
                <w:lang w:eastAsia="zh-CN"/>
              </w:rPr>
              <w:t xml:space="preserve"> for the Continuous MDT, </w:t>
            </w:r>
            <w:r w:rsidRPr="00843F55">
              <w:rPr>
                <w:rFonts w:ascii="Arial" w:eastAsia="等线" w:hAnsi="Arial" w:cs="Arial"/>
                <w:highlight w:val="yellow"/>
                <w:lang w:eastAsia="zh-CN"/>
              </w:rPr>
              <w:t>not revealing the UE identity. Such identifier should be made available at the TCE to enable correlation of the management-based MDT reports</w:t>
            </w:r>
            <w:r w:rsidRPr="00843F55">
              <w:rPr>
                <w:rFonts w:ascii="Arial" w:eastAsia="等线" w:hAnsi="Arial" w:cs="Arial"/>
                <w:lang w:eastAsia="zh-CN"/>
              </w:rPr>
              <w:t xml:space="preserve"> collected during the Continuous MDT,</w:t>
            </w:r>
            <w:r w:rsidRPr="00843F55" w:rsidDel="00716AA9">
              <w:rPr>
                <w:rFonts w:ascii="Arial" w:eastAsia="等线" w:hAnsi="Arial" w:cs="Arial"/>
                <w:lang w:eastAsia="zh-CN"/>
              </w:rPr>
              <w:t xml:space="preserve"> </w:t>
            </w:r>
            <w:r w:rsidRPr="00843F55">
              <w:rPr>
                <w:rFonts w:ascii="Arial" w:eastAsia="等线" w:hAnsi="Arial" w:cs="Arial"/>
                <w:highlight w:val="yellow"/>
                <w:lang w:eastAsia="zh-CN"/>
              </w:rPr>
              <w:t xml:space="preserve">in a way that </w:t>
            </w:r>
            <w:proofErr w:type="spellStart"/>
            <w:r w:rsidRPr="00843F55">
              <w:rPr>
                <w:rFonts w:ascii="Arial" w:eastAsia="等线" w:hAnsi="Arial" w:cs="Arial"/>
                <w:highlight w:val="yellow"/>
                <w:lang w:eastAsia="zh-CN"/>
              </w:rPr>
              <w:t>minimises</w:t>
            </w:r>
            <w:proofErr w:type="spellEnd"/>
            <w:r w:rsidRPr="00843F55">
              <w:rPr>
                <w:rFonts w:ascii="Arial" w:eastAsia="等线" w:hAnsi="Arial" w:cs="Arial"/>
                <w:highlight w:val="yellow"/>
                <w:lang w:eastAsia="zh-CN"/>
              </w:rPr>
              <w:t xml:space="preserve"> the impacts on the Management Based MDT</w:t>
            </w:r>
            <w:r w:rsidRPr="00843F55">
              <w:rPr>
                <w:rFonts w:ascii="Arial" w:eastAsia="等线" w:hAnsi="Arial" w:cs="Arial"/>
                <w:lang w:eastAsia="zh-CN"/>
              </w:rPr>
              <w:t xml:space="preserve"> solution</w:t>
            </w:r>
            <w:r>
              <w:rPr>
                <w:rFonts w:ascii="Arial" w:eastAsia="等线" w:hAnsi="Arial" w:cs="Arial"/>
                <w:lang w:eastAsia="zh-CN"/>
              </w:rPr>
              <w:t>.</w:t>
            </w:r>
          </w:p>
        </w:tc>
      </w:tr>
    </w:tbl>
    <w:p w14:paraId="4F6E8BCF" w14:textId="77777777" w:rsidR="00F870AE" w:rsidRDefault="00F870AE" w:rsidP="00F870AE">
      <w:pPr>
        <w:spacing w:before="120" w:after="0"/>
        <w:jc w:val="both"/>
        <w:rPr>
          <w:lang w:eastAsia="zh-CN"/>
        </w:rPr>
      </w:pPr>
      <w:r>
        <w:rPr>
          <w:lang w:eastAsia="zh-CN"/>
        </w:rPr>
        <w:t xml:space="preserve">In our understanding, as a consequence of the above excerpt from </w:t>
      </w:r>
      <w:r>
        <w:rPr>
          <w:lang w:eastAsia="zh-CN"/>
        </w:rPr>
        <w:fldChar w:fldCharType="begin"/>
      </w:r>
      <w:r>
        <w:rPr>
          <w:lang w:eastAsia="zh-CN"/>
        </w:rPr>
        <w:instrText xml:space="preserve"> REF _Ref197424722 \r \h </w:instrText>
      </w:r>
      <w:r>
        <w:rPr>
          <w:lang w:eastAsia="zh-CN"/>
        </w:rPr>
      </w:r>
      <w:r>
        <w:rPr>
          <w:lang w:eastAsia="zh-CN"/>
        </w:rPr>
        <w:fldChar w:fldCharType="separate"/>
      </w:r>
      <w:r>
        <w:rPr>
          <w:lang w:eastAsia="zh-CN"/>
        </w:rPr>
        <w:t>[2]</w:t>
      </w:r>
      <w:r>
        <w:rPr>
          <w:lang w:eastAsia="zh-CN"/>
        </w:rPr>
        <w:fldChar w:fldCharType="end"/>
      </w:r>
      <w:r>
        <w:rPr>
          <w:lang w:eastAsia="zh-CN"/>
        </w:rPr>
        <w:t>, SA5 is requested to discuss the following two aspects:</w:t>
      </w:r>
    </w:p>
    <w:p w14:paraId="5EF665D4" w14:textId="77777777" w:rsidR="00F870AE" w:rsidRDefault="00F870AE" w:rsidP="00F870AE">
      <w:pPr>
        <w:pStyle w:val="affd"/>
        <w:numPr>
          <w:ilvl w:val="0"/>
          <w:numId w:val="26"/>
        </w:numPr>
        <w:spacing w:before="120" w:after="0" w:line="259" w:lineRule="auto"/>
        <w:jc w:val="both"/>
        <w:rPr>
          <w:lang w:eastAsia="zh-CN"/>
        </w:rPr>
      </w:pPr>
      <w:r>
        <w:rPr>
          <w:lang w:eastAsia="zh-CN"/>
        </w:rPr>
        <w:t>how to enable trace correlation at TCE of MDT reports provided by the same UE, while minimizing the impacts on the existing management-based MDT framework, and</w:t>
      </w:r>
    </w:p>
    <w:p w14:paraId="2DAD69DB" w14:textId="77777777" w:rsidR="00F870AE" w:rsidRDefault="00F870AE" w:rsidP="00F870AE">
      <w:pPr>
        <w:pStyle w:val="affd"/>
        <w:numPr>
          <w:ilvl w:val="0"/>
          <w:numId w:val="26"/>
        </w:numPr>
        <w:spacing w:after="0" w:line="259" w:lineRule="auto"/>
        <w:jc w:val="both"/>
        <w:rPr>
          <w:lang w:eastAsia="zh-CN"/>
        </w:rPr>
      </w:pPr>
      <w:r>
        <w:rPr>
          <w:lang w:eastAsia="zh-CN"/>
        </w:rPr>
        <w:t>measurement continuity across UE’s RRC state changes.</w:t>
      </w:r>
    </w:p>
    <w:p w14:paraId="7D7F64BA" w14:textId="09837DFF" w:rsidR="00F870AE" w:rsidRDefault="00F870AE" w:rsidP="00F870AE">
      <w:pPr>
        <w:rPr>
          <w:lang w:eastAsia="zh-CN"/>
        </w:rPr>
      </w:pPr>
      <w:r>
        <w:rPr>
          <w:lang w:eastAsia="zh-CN"/>
        </w:rPr>
        <w:t>We will discuss the above two aspects in the following subsections.</w:t>
      </w:r>
    </w:p>
    <w:p w14:paraId="101B9965" w14:textId="77777777" w:rsidR="00F870AE" w:rsidRDefault="00F870AE" w:rsidP="00F870AE">
      <w:pPr>
        <w:pStyle w:val="2"/>
        <w:rPr>
          <w:rFonts w:eastAsiaTheme="minorEastAsia"/>
          <w:lang w:eastAsia="zh-CN"/>
        </w:rPr>
      </w:pPr>
      <w:bookmarkStart w:id="5" w:name="_Hlk200554919"/>
      <w:r>
        <w:rPr>
          <w:rFonts w:eastAsiaTheme="minorEastAsia"/>
          <w:lang w:eastAsia="zh-CN"/>
        </w:rPr>
        <w:lastRenderedPageBreak/>
        <w:t xml:space="preserve">3.1 Trace correlation of MDT reports provided by the same UE </w:t>
      </w:r>
    </w:p>
    <w:p w14:paraId="0DD87FED" w14:textId="77777777" w:rsidR="00F870AE" w:rsidRPr="0094734F" w:rsidRDefault="00F870AE" w:rsidP="00F870AE">
      <w:pPr>
        <w:spacing w:after="0"/>
        <w:jc w:val="both"/>
        <w:rPr>
          <w:rFonts w:eastAsiaTheme="minorEastAsia"/>
          <w:lang w:eastAsia="zh-CN"/>
        </w:rPr>
      </w:pPr>
      <w:r>
        <w:rPr>
          <w:rFonts w:eastAsiaTheme="minorEastAsia"/>
          <w:lang w:eastAsia="zh-CN"/>
        </w:rPr>
        <w:t xml:space="preserve">A UE selected by its serving </w:t>
      </w:r>
      <w:proofErr w:type="spellStart"/>
      <w:r>
        <w:rPr>
          <w:rFonts w:eastAsiaTheme="minorEastAsia"/>
          <w:lang w:eastAsia="zh-CN"/>
        </w:rPr>
        <w:t>gNB</w:t>
      </w:r>
      <w:proofErr w:type="spellEnd"/>
      <w:r>
        <w:rPr>
          <w:rFonts w:eastAsiaTheme="minorEastAsia"/>
          <w:lang w:eastAsia="zh-CN"/>
        </w:rPr>
        <w:t xml:space="preserve"> for Continuous MDT needs to support both Immediate MDT and Logged MDT. T</w:t>
      </w:r>
      <w:r w:rsidRPr="0094734F">
        <w:rPr>
          <w:rFonts w:eastAsiaTheme="minorEastAsia"/>
          <w:lang w:eastAsia="zh-CN"/>
        </w:rPr>
        <w:t>he UE performs measurements while in different RRC states</w:t>
      </w:r>
      <w:r>
        <w:rPr>
          <w:rFonts w:eastAsiaTheme="minorEastAsia"/>
          <w:lang w:eastAsia="zh-CN"/>
        </w:rPr>
        <w:t>, that is,</w:t>
      </w:r>
      <w:r w:rsidRPr="0094734F">
        <w:rPr>
          <w:rFonts w:eastAsiaTheme="minorEastAsia"/>
          <w:lang w:eastAsia="zh-CN"/>
        </w:rPr>
        <w:t xml:space="preserve"> Immediate MDT measurements when in connected mode, and Logged MDT measurements when in idle/inactive mode</w:t>
      </w:r>
      <w:r>
        <w:rPr>
          <w:rFonts w:eastAsiaTheme="minorEastAsia"/>
          <w:lang w:eastAsia="zh-CN"/>
        </w:rPr>
        <w:t xml:space="preserve">, </w:t>
      </w:r>
      <w:r w:rsidRPr="0094734F">
        <w:rPr>
          <w:rFonts w:eastAsiaTheme="minorEastAsia"/>
          <w:lang w:eastAsia="zh-CN"/>
        </w:rPr>
        <w:t xml:space="preserve">and </w:t>
      </w:r>
      <w:r>
        <w:rPr>
          <w:rFonts w:eastAsiaTheme="minorEastAsia"/>
          <w:lang w:eastAsia="zh-CN"/>
        </w:rPr>
        <w:t xml:space="preserve">it </w:t>
      </w:r>
      <w:r w:rsidRPr="0094734F">
        <w:rPr>
          <w:rFonts w:eastAsiaTheme="minorEastAsia"/>
          <w:lang w:eastAsia="zh-CN"/>
        </w:rPr>
        <w:t xml:space="preserve">reports them to the serving </w:t>
      </w:r>
      <w:proofErr w:type="spellStart"/>
      <w:r w:rsidRPr="0094734F">
        <w:rPr>
          <w:rFonts w:eastAsiaTheme="minorEastAsia"/>
          <w:lang w:eastAsia="zh-CN"/>
        </w:rPr>
        <w:t>gNB</w:t>
      </w:r>
      <w:proofErr w:type="spellEnd"/>
      <w:r w:rsidRPr="0094734F">
        <w:rPr>
          <w:rFonts w:eastAsiaTheme="minorEastAsia"/>
          <w:lang w:eastAsia="zh-CN"/>
        </w:rPr>
        <w:t xml:space="preserve"> in different time instances and anyway only when the UE is in connected mode. As a consequence, the </w:t>
      </w:r>
      <w:proofErr w:type="spellStart"/>
      <w:r w:rsidRPr="0094734F">
        <w:rPr>
          <w:rFonts w:eastAsiaTheme="minorEastAsia"/>
          <w:lang w:eastAsia="zh-CN"/>
        </w:rPr>
        <w:t>gNB</w:t>
      </w:r>
      <w:proofErr w:type="spellEnd"/>
      <w:r w:rsidRPr="0094734F">
        <w:rPr>
          <w:rFonts w:eastAsiaTheme="minorEastAsia"/>
          <w:lang w:eastAsia="zh-CN"/>
        </w:rPr>
        <w:t xml:space="preserve"> will provide such MDT reports to the TCE within separate Trace Files and in different time instances as well.</w:t>
      </w:r>
      <w:r>
        <w:rPr>
          <w:rFonts w:eastAsiaTheme="minorEastAsia"/>
          <w:lang w:eastAsia="zh-CN"/>
        </w:rPr>
        <w:t xml:space="preserve"> The </w:t>
      </w:r>
      <w:r w:rsidRPr="0094734F">
        <w:rPr>
          <w:rFonts w:eastAsiaTheme="minorEastAsia"/>
          <w:lang w:eastAsia="zh-CN"/>
        </w:rPr>
        <w:t>TCE</w:t>
      </w:r>
      <w:r>
        <w:rPr>
          <w:rFonts w:eastAsiaTheme="minorEastAsia"/>
          <w:lang w:eastAsia="zh-CN"/>
        </w:rPr>
        <w:t xml:space="preserve"> then needs to</w:t>
      </w:r>
      <w:r w:rsidRPr="0094734F">
        <w:rPr>
          <w:rFonts w:eastAsiaTheme="minorEastAsia"/>
          <w:lang w:eastAsia="zh-CN"/>
        </w:rPr>
        <w:t xml:space="preserve"> </w:t>
      </w:r>
      <w:r>
        <w:rPr>
          <w:rFonts w:eastAsiaTheme="minorEastAsia"/>
          <w:lang w:eastAsia="zh-CN"/>
        </w:rPr>
        <w:t xml:space="preserve">be able to </w:t>
      </w:r>
      <w:r w:rsidRPr="0094734F">
        <w:rPr>
          <w:rFonts w:eastAsiaTheme="minorEastAsia"/>
          <w:lang w:eastAsia="zh-CN"/>
        </w:rPr>
        <w:t>identif</w:t>
      </w:r>
      <w:r>
        <w:rPr>
          <w:rFonts w:eastAsiaTheme="minorEastAsia"/>
          <w:lang w:eastAsia="zh-CN"/>
        </w:rPr>
        <w:t>y</w:t>
      </w:r>
      <w:r w:rsidRPr="0094734F">
        <w:rPr>
          <w:rFonts w:eastAsiaTheme="minorEastAsia"/>
          <w:lang w:eastAsia="zh-CN"/>
        </w:rPr>
        <w:t xml:space="preserve"> that the Immediate </w:t>
      </w:r>
      <w:r>
        <w:rPr>
          <w:rFonts w:eastAsiaTheme="minorEastAsia"/>
          <w:lang w:eastAsia="zh-CN"/>
        </w:rPr>
        <w:t xml:space="preserve">MDT </w:t>
      </w:r>
      <w:r w:rsidRPr="0094734F">
        <w:rPr>
          <w:rFonts w:eastAsiaTheme="minorEastAsia"/>
          <w:lang w:eastAsia="zh-CN"/>
        </w:rPr>
        <w:t>and Logged MDT measurement reports are from the same UE</w:t>
      </w:r>
      <w:r>
        <w:rPr>
          <w:rFonts w:eastAsiaTheme="minorEastAsia"/>
          <w:lang w:eastAsia="zh-CN"/>
        </w:rPr>
        <w:t>,</w:t>
      </w:r>
      <w:r w:rsidRPr="0094734F">
        <w:rPr>
          <w:rFonts w:eastAsiaTheme="minorEastAsia"/>
          <w:lang w:eastAsia="zh-CN"/>
        </w:rPr>
        <w:t xml:space="preserve"> so that the TCE can correlate these MDT reports</w:t>
      </w:r>
      <w:r>
        <w:rPr>
          <w:rFonts w:eastAsiaTheme="minorEastAsia"/>
          <w:lang w:eastAsia="zh-CN"/>
        </w:rPr>
        <w:t xml:space="preserve"> in order to create a </w:t>
      </w:r>
      <w:r w:rsidRPr="0094734F">
        <w:rPr>
          <w:rFonts w:eastAsiaTheme="minorEastAsia"/>
          <w:lang w:eastAsia="zh-CN"/>
        </w:rPr>
        <w:t>unique dataset</w:t>
      </w:r>
      <w:r>
        <w:rPr>
          <w:rFonts w:eastAsiaTheme="minorEastAsia"/>
          <w:lang w:eastAsia="zh-CN"/>
        </w:rPr>
        <w:t xml:space="preserve"> that could be used, e.g., for AI/ML model training purposes.</w:t>
      </w:r>
      <w:r w:rsidRPr="000A2DA9">
        <w:rPr>
          <w:rFonts w:eastAsiaTheme="minorEastAsia"/>
          <w:lang w:eastAsia="zh-CN"/>
        </w:rPr>
        <w:t xml:space="preserve"> </w:t>
      </w:r>
      <w:r w:rsidRPr="0094734F">
        <w:rPr>
          <w:rFonts w:eastAsiaTheme="minorEastAsia"/>
          <w:lang w:eastAsia="zh-CN"/>
        </w:rPr>
        <w:t xml:space="preserve">It is worth to highlight that </w:t>
      </w:r>
      <w:r w:rsidRPr="0094734F">
        <w:rPr>
          <w:rFonts w:eastAsiaTheme="minorEastAsia"/>
          <w:b/>
          <w:i/>
          <w:lang w:eastAsia="zh-CN"/>
        </w:rPr>
        <w:t>there is no need for the TCE to identify the UE</w:t>
      </w:r>
      <w:r w:rsidRPr="0094734F">
        <w:rPr>
          <w:rFonts w:eastAsiaTheme="minorEastAsia"/>
          <w:lang w:eastAsia="zh-CN"/>
        </w:rPr>
        <w:t xml:space="preserve"> which provided the Immediate </w:t>
      </w:r>
      <w:r>
        <w:rPr>
          <w:rFonts w:eastAsiaTheme="minorEastAsia"/>
          <w:lang w:eastAsia="zh-CN"/>
        </w:rPr>
        <w:t xml:space="preserve">MDT </w:t>
      </w:r>
      <w:r w:rsidRPr="0094734F">
        <w:rPr>
          <w:rFonts w:eastAsiaTheme="minorEastAsia"/>
          <w:lang w:eastAsia="zh-CN"/>
        </w:rPr>
        <w:t xml:space="preserve">and Logged MDT reports, but what it is actually needed is that the </w:t>
      </w:r>
      <w:r w:rsidRPr="0094734F">
        <w:rPr>
          <w:rFonts w:eastAsiaTheme="minorEastAsia"/>
          <w:b/>
          <w:i/>
          <w:lang w:eastAsia="zh-CN"/>
        </w:rPr>
        <w:t>TCE identifies which MDT reports are provided by the same UE</w:t>
      </w:r>
      <w:r>
        <w:rPr>
          <w:rFonts w:eastAsiaTheme="minorEastAsia"/>
          <w:lang w:eastAsia="zh-CN"/>
        </w:rPr>
        <w:t>.</w:t>
      </w:r>
    </w:p>
    <w:p w14:paraId="45B05E78" w14:textId="77777777" w:rsidR="00F870AE" w:rsidRDefault="00F870AE" w:rsidP="00F870AE">
      <w:pPr>
        <w:spacing w:before="120" w:after="120"/>
        <w:rPr>
          <w:b/>
          <w:lang w:eastAsia="zh-CN"/>
        </w:rPr>
      </w:pPr>
      <w:r w:rsidRPr="0094734F">
        <w:rPr>
          <w:b/>
          <w:lang w:eastAsia="zh-CN"/>
        </w:rPr>
        <w:t xml:space="preserve">Proposal 1: </w:t>
      </w:r>
      <w:r>
        <w:rPr>
          <w:b/>
          <w:lang w:eastAsia="zh-CN"/>
        </w:rPr>
        <w:t>SA5</w:t>
      </w:r>
      <w:r w:rsidRPr="0094734F">
        <w:rPr>
          <w:b/>
          <w:lang w:eastAsia="zh-CN"/>
        </w:rPr>
        <w:t xml:space="preserve"> to agree that, for Continuous MDT, the TCE needs to identify which management-based MDT reports (Logged and Immediate) are provided by the same UE and there is no need for the TCE to identify/recognize that UE.</w:t>
      </w:r>
    </w:p>
    <w:p w14:paraId="1A25045A" w14:textId="77777777" w:rsidR="00F870AE" w:rsidRPr="0094734F" w:rsidRDefault="00F870AE" w:rsidP="00F870AE">
      <w:pPr>
        <w:spacing w:after="0"/>
        <w:jc w:val="both"/>
        <w:rPr>
          <w:rFonts w:eastAsiaTheme="minorEastAsia"/>
          <w:lang w:eastAsia="zh-CN"/>
        </w:rPr>
      </w:pPr>
      <w:r>
        <w:rPr>
          <w:rFonts w:eastAsiaTheme="minorEastAsia"/>
          <w:lang w:eastAsia="zh-CN"/>
        </w:rPr>
        <w:t xml:space="preserve">To enable trace correlation of Immediate MDT and Logged MDT reports from the same UE at TCE level, we think that a </w:t>
      </w:r>
      <w:r w:rsidRPr="0094734F">
        <w:rPr>
          <w:rFonts w:eastAsiaTheme="minorEastAsia"/>
          <w:b/>
          <w:lang w:eastAsia="zh-CN"/>
        </w:rPr>
        <w:t>new Job Type</w:t>
      </w:r>
      <w:r w:rsidRPr="0094734F">
        <w:rPr>
          <w:rFonts w:eastAsiaTheme="minorEastAsia"/>
          <w:lang w:eastAsia="zh-CN"/>
        </w:rPr>
        <w:t xml:space="preserve"> which allows to configure a </w:t>
      </w:r>
      <w:r>
        <w:rPr>
          <w:rFonts w:eastAsiaTheme="minorEastAsia"/>
          <w:lang w:eastAsia="zh-CN"/>
        </w:rPr>
        <w:t xml:space="preserve">management-based </w:t>
      </w:r>
      <w:r w:rsidRPr="0094734F">
        <w:rPr>
          <w:rFonts w:eastAsiaTheme="minorEastAsia"/>
          <w:lang w:eastAsia="zh-CN"/>
        </w:rPr>
        <w:t xml:space="preserve">MDT session encompassing </w:t>
      </w:r>
      <w:r w:rsidRPr="0094734F">
        <w:rPr>
          <w:rFonts w:eastAsiaTheme="minorEastAsia"/>
          <w:b/>
          <w:lang w:eastAsia="zh-CN"/>
        </w:rPr>
        <w:t>Immediate MDT and Logged MDT simultaneously</w:t>
      </w:r>
      <w:r w:rsidRPr="003D2C7D">
        <w:rPr>
          <w:rFonts w:eastAsiaTheme="minorEastAsia"/>
          <w:bCs/>
          <w:lang w:eastAsia="zh-CN"/>
        </w:rPr>
        <w:t xml:space="preserve"> may be introduced</w:t>
      </w:r>
      <w:r w:rsidRPr="0094734F">
        <w:rPr>
          <w:rFonts w:eastAsiaTheme="minorEastAsia"/>
          <w:lang w:eastAsia="zh-CN"/>
        </w:rPr>
        <w:t xml:space="preserve">, and assigning to this MDT session the </w:t>
      </w:r>
      <w:r w:rsidRPr="003D2C7D">
        <w:rPr>
          <w:rFonts w:eastAsiaTheme="minorEastAsia"/>
          <w:b/>
          <w:bCs/>
          <w:lang w:eastAsia="zh-CN"/>
        </w:rPr>
        <w:t>single Trace Reference (TR)</w:t>
      </w:r>
      <w:r w:rsidRPr="0094734F">
        <w:rPr>
          <w:rFonts w:eastAsiaTheme="minorEastAsia"/>
          <w:lang w:eastAsia="zh-CN"/>
        </w:rPr>
        <w:t>.</w:t>
      </w:r>
      <w:r>
        <w:rPr>
          <w:rFonts w:eastAsiaTheme="minorEastAsia"/>
          <w:lang w:eastAsia="zh-CN"/>
        </w:rPr>
        <w:t xml:space="preserve"> T</w:t>
      </w:r>
      <w:r w:rsidRPr="0094734F">
        <w:rPr>
          <w:rFonts w:eastAsiaTheme="minorEastAsia"/>
          <w:lang w:eastAsia="zh-CN"/>
        </w:rPr>
        <w:t xml:space="preserve">he OAM sends a Trace Session activation request to the </w:t>
      </w:r>
      <w:proofErr w:type="spellStart"/>
      <w:r w:rsidRPr="0094734F">
        <w:rPr>
          <w:rFonts w:eastAsiaTheme="minorEastAsia"/>
          <w:lang w:eastAsia="zh-CN"/>
        </w:rPr>
        <w:t>gNB</w:t>
      </w:r>
      <w:proofErr w:type="spellEnd"/>
      <w:r w:rsidRPr="0094734F">
        <w:rPr>
          <w:rFonts w:eastAsiaTheme="minorEastAsia"/>
          <w:lang w:eastAsia="zh-CN"/>
        </w:rPr>
        <w:t xml:space="preserve"> with configuration parameters including the Job Type and the TR</w:t>
      </w:r>
      <w:r>
        <w:rPr>
          <w:rFonts w:eastAsiaTheme="minorEastAsia"/>
          <w:lang w:eastAsia="zh-CN"/>
        </w:rPr>
        <w:t xml:space="preserve">, and then the </w:t>
      </w:r>
      <w:proofErr w:type="spellStart"/>
      <w:r w:rsidRPr="0094734F">
        <w:rPr>
          <w:rFonts w:eastAsiaTheme="minorEastAsia"/>
          <w:lang w:eastAsia="zh-CN"/>
        </w:rPr>
        <w:t>gNB</w:t>
      </w:r>
      <w:proofErr w:type="spellEnd"/>
      <w:r w:rsidRPr="0094734F">
        <w:rPr>
          <w:rFonts w:eastAsiaTheme="minorEastAsia"/>
          <w:lang w:eastAsia="zh-CN"/>
        </w:rPr>
        <w:t xml:space="preserve"> activates the MDT functionality for the selected UE and assigns a Trace Recording Session Reference (TRSR) to the selected UE.</w:t>
      </w:r>
    </w:p>
    <w:p w14:paraId="1924B39C" w14:textId="77777777" w:rsidR="00F870AE" w:rsidRDefault="00F870AE" w:rsidP="00F870AE">
      <w:pPr>
        <w:spacing w:after="0"/>
        <w:jc w:val="both"/>
        <w:rPr>
          <w:rFonts w:eastAsiaTheme="minorEastAsia"/>
          <w:lang w:eastAsia="zh-CN"/>
        </w:rPr>
      </w:pPr>
      <w:r w:rsidRPr="0094734F">
        <w:rPr>
          <w:rFonts w:eastAsiaTheme="minorEastAsia"/>
          <w:lang w:eastAsia="zh-CN"/>
        </w:rPr>
        <w:t xml:space="preserve">Therefore, in management-based </w:t>
      </w:r>
      <w:r>
        <w:rPr>
          <w:rFonts w:eastAsiaTheme="minorEastAsia"/>
          <w:lang w:eastAsia="zh-CN"/>
        </w:rPr>
        <w:t xml:space="preserve">Continuous </w:t>
      </w:r>
      <w:r w:rsidRPr="0094734F">
        <w:rPr>
          <w:rFonts w:eastAsiaTheme="minorEastAsia"/>
          <w:lang w:eastAsia="zh-CN"/>
        </w:rPr>
        <w:t xml:space="preserve">MDT, a </w:t>
      </w:r>
      <w:r w:rsidRPr="008E5426">
        <w:rPr>
          <w:rFonts w:eastAsiaTheme="minorEastAsia"/>
          <w:b/>
          <w:bCs/>
          <w:lang w:eastAsia="zh-CN"/>
        </w:rPr>
        <w:t>single TR</w:t>
      </w:r>
      <w:r w:rsidRPr="0094734F">
        <w:rPr>
          <w:rFonts w:eastAsiaTheme="minorEastAsia"/>
          <w:lang w:eastAsia="zh-CN"/>
        </w:rPr>
        <w:t xml:space="preserve"> could be assigned to an MDT session </w:t>
      </w:r>
      <w:r>
        <w:rPr>
          <w:rFonts w:eastAsiaTheme="minorEastAsia"/>
          <w:lang w:eastAsia="zh-CN"/>
        </w:rPr>
        <w:t xml:space="preserve">having </w:t>
      </w:r>
      <w:r w:rsidRPr="0094734F">
        <w:rPr>
          <w:rFonts w:eastAsiaTheme="minorEastAsia"/>
          <w:lang w:eastAsia="zh-CN"/>
        </w:rPr>
        <w:t>a Job Type equal to “</w:t>
      </w:r>
      <w:r w:rsidRPr="008E5426">
        <w:rPr>
          <w:rFonts w:eastAsiaTheme="minorEastAsia"/>
          <w:i/>
          <w:iCs/>
          <w:lang w:eastAsia="zh-CN"/>
        </w:rPr>
        <w:t>Immediate MDT and Logged MDT</w:t>
      </w:r>
      <w:r w:rsidRPr="0094734F">
        <w:rPr>
          <w:rFonts w:eastAsiaTheme="minorEastAsia"/>
          <w:lang w:eastAsia="zh-CN"/>
        </w:rPr>
        <w:t xml:space="preserve">”, and this configuration is valid for all UEs selected by the NG-RAN. In order to then correlate the Immediate </w:t>
      </w:r>
      <w:r>
        <w:rPr>
          <w:rFonts w:eastAsiaTheme="minorEastAsia"/>
          <w:lang w:eastAsia="zh-CN"/>
        </w:rPr>
        <w:t xml:space="preserve">MDT </w:t>
      </w:r>
      <w:r w:rsidRPr="0094734F">
        <w:rPr>
          <w:rFonts w:eastAsiaTheme="minorEastAsia"/>
          <w:lang w:eastAsia="zh-CN"/>
        </w:rPr>
        <w:t>and Logged MDT reports from the same U</w:t>
      </w:r>
      <w:r>
        <w:rPr>
          <w:rFonts w:eastAsiaTheme="minorEastAsia"/>
          <w:lang w:eastAsia="zh-CN"/>
        </w:rPr>
        <w:t>E</w:t>
      </w:r>
      <w:r w:rsidRPr="0094734F">
        <w:rPr>
          <w:rFonts w:eastAsiaTheme="minorEastAsia"/>
          <w:lang w:eastAsia="zh-CN"/>
        </w:rPr>
        <w:t xml:space="preserve">, the TCE could perform such correlation by </w:t>
      </w:r>
      <w:r>
        <w:rPr>
          <w:rFonts w:eastAsiaTheme="minorEastAsia"/>
          <w:lang w:eastAsia="zh-CN"/>
        </w:rPr>
        <w:t>selecting</w:t>
      </w:r>
      <w:r w:rsidRPr="0094734F">
        <w:rPr>
          <w:rFonts w:eastAsiaTheme="minorEastAsia"/>
          <w:lang w:eastAsia="zh-CN"/>
        </w:rPr>
        <w:t xml:space="preserve"> those MDT reports </w:t>
      </w:r>
      <w:r w:rsidRPr="008E5426">
        <w:rPr>
          <w:rFonts w:eastAsiaTheme="minorEastAsia"/>
          <w:b/>
          <w:bCs/>
          <w:lang w:eastAsia="zh-CN"/>
        </w:rPr>
        <w:t>having the same couple TR/TRSR</w:t>
      </w:r>
      <w:r w:rsidRPr="0094734F">
        <w:rPr>
          <w:rFonts w:eastAsiaTheme="minorEastAsia"/>
          <w:lang w:eastAsia="zh-CN"/>
        </w:rPr>
        <w:t>: the TR links the MDT reports one to each other (as they both belong to the same MDT session) while the TRSR links the MDT reports to a specific UE.</w:t>
      </w:r>
    </w:p>
    <w:p w14:paraId="300B2304" w14:textId="77777777" w:rsidR="00F870AE" w:rsidRDefault="00F870AE" w:rsidP="00F870AE">
      <w:pPr>
        <w:spacing w:after="120"/>
        <w:jc w:val="both"/>
        <w:rPr>
          <w:rFonts w:eastAsiaTheme="minorEastAsia"/>
          <w:lang w:eastAsia="zh-CN"/>
        </w:rPr>
      </w:pPr>
      <w:r>
        <w:rPr>
          <w:rFonts w:eastAsiaTheme="minorEastAsia"/>
          <w:lang w:eastAsia="zh-CN"/>
        </w:rPr>
        <w:t xml:space="preserve">In our understanding, this is in line with the following two principles as outlined by RAN3 in their last LS in </w:t>
      </w:r>
      <w:r>
        <w:rPr>
          <w:rFonts w:eastAsiaTheme="minorEastAsia"/>
          <w:lang w:eastAsia="zh-CN"/>
        </w:rPr>
        <w:fldChar w:fldCharType="begin"/>
      </w:r>
      <w:r>
        <w:rPr>
          <w:rFonts w:eastAsiaTheme="minorEastAsia"/>
          <w:lang w:eastAsia="zh-CN"/>
        </w:rPr>
        <w:instrText xml:space="preserve"> REF _Ref199932681 \r \h </w:instrText>
      </w:r>
      <w:r>
        <w:rPr>
          <w:rFonts w:eastAsiaTheme="minorEastAsia"/>
          <w:lang w:eastAsia="zh-CN"/>
        </w:rPr>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Pr>
          <w:rFonts w:eastAsiaTheme="minorEastAsia"/>
          <w:lang w:eastAsia="zh-CN"/>
        </w:rPr>
        <w:t>, where one possibility to identify the Continuous MDT process in NG-RAN is achieved in the form of a specific TR configured by the OAM, and where the trace correlation of MDT reports could be resolved by relying on the couple TR and TRSR:</w:t>
      </w:r>
    </w:p>
    <w:tbl>
      <w:tblPr>
        <w:tblStyle w:val="affff7"/>
        <w:tblW w:w="0" w:type="auto"/>
        <w:tblLook w:val="04A0" w:firstRow="1" w:lastRow="0" w:firstColumn="1" w:lastColumn="0" w:noHBand="0" w:noVBand="1"/>
      </w:tblPr>
      <w:tblGrid>
        <w:gridCol w:w="9629"/>
      </w:tblGrid>
      <w:tr w:rsidR="00F870AE" w14:paraId="2F81A8F0" w14:textId="77777777" w:rsidTr="00627284">
        <w:tc>
          <w:tcPr>
            <w:tcW w:w="9631" w:type="dxa"/>
          </w:tcPr>
          <w:p w14:paraId="364B24E6" w14:textId="77777777" w:rsidR="00F870AE" w:rsidRDefault="00F870AE" w:rsidP="00627284">
            <w:pPr>
              <w:spacing w:before="120" w:after="120"/>
              <w:rPr>
                <w:rFonts w:ascii="Arial" w:hAnsi="Arial" w:cs="Arial"/>
                <w:lang w:eastAsia="zh-CN"/>
              </w:rPr>
            </w:pPr>
            <w:r>
              <w:rPr>
                <w:rFonts w:ascii="Arial" w:hAnsi="Arial" w:cs="Arial"/>
                <w:lang w:eastAsia="zh-CN"/>
              </w:rPr>
              <w:t>[…]. Based on the replies from SA5, RAN3 had a discussion and agreed to the following principles:</w:t>
            </w:r>
          </w:p>
          <w:p w14:paraId="7BD35A3A" w14:textId="77777777" w:rsidR="00F870AE" w:rsidRDefault="00F870AE" w:rsidP="00F870AE">
            <w:pPr>
              <w:pStyle w:val="affd"/>
              <w:numPr>
                <w:ilvl w:val="0"/>
                <w:numId w:val="27"/>
              </w:numPr>
              <w:overflowPunct w:val="0"/>
              <w:autoSpaceDE w:val="0"/>
              <w:autoSpaceDN w:val="0"/>
              <w:adjustRightInd w:val="0"/>
              <w:spacing w:after="0" w:line="240" w:lineRule="auto"/>
              <w:rPr>
                <w:rFonts w:ascii="Arial" w:hAnsi="Arial" w:cs="Arial"/>
                <w:lang w:eastAsia="zh-CN"/>
              </w:rPr>
            </w:pPr>
            <w:r w:rsidRPr="00CA26F7">
              <w:rPr>
                <w:rFonts w:ascii="Arial" w:hAnsi="Arial" w:cs="Arial"/>
                <w:lang w:eastAsia="zh-CN"/>
              </w:rPr>
              <w:t>Information from OAM to the NG-RAN nodes participating to Continuous MDT, allowing for the identification of a continuous MDT process, are provided</w:t>
            </w:r>
            <w:r>
              <w:rPr>
                <w:rFonts w:ascii="Arial" w:hAnsi="Arial" w:cs="Arial"/>
                <w:lang w:eastAsia="zh-CN"/>
              </w:rPr>
              <w:t xml:space="preserve"> e.g.</w:t>
            </w:r>
            <w:r w:rsidRPr="00CA26F7">
              <w:rPr>
                <w:rFonts w:ascii="Arial" w:hAnsi="Arial" w:cs="Arial"/>
                <w:lang w:eastAsia="zh-CN"/>
              </w:rPr>
              <w:t xml:space="preserve"> in the form of </w:t>
            </w:r>
            <w:r w:rsidRPr="003D2C7D">
              <w:rPr>
                <w:rFonts w:ascii="Arial" w:hAnsi="Arial" w:cs="Arial"/>
                <w:highlight w:val="yellow"/>
                <w:lang w:eastAsia="zh-CN"/>
              </w:rPr>
              <w:t>specific Trace Reference</w:t>
            </w:r>
            <w:r w:rsidRPr="00CA26F7">
              <w:rPr>
                <w:rFonts w:ascii="Arial" w:hAnsi="Arial" w:cs="Arial"/>
                <w:lang w:eastAsia="zh-CN"/>
              </w:rPr>
              <w:t>(s)</w:t>
            </w:r>
            <w:r>
              <w:rPr>
                <w:rFonts w:ascii="Arial" w:hAnsi="Arial" w:cs="Arial"/>
                <w:lang w:eastAsia="zh-CN"/>
              </w:rPr>
              <w:t>.</w:t>
            </w:r>
          </w:p>
          <w:p w14:paraId="763958A1" w14:textId="77777777" w:rsidR="00F870AE" w:rsidRDefault="00F870AE" w:rsidP="00627284">
            <w:pPr>
              <w:spacing w:before="120" w:after="120" w:line="240" w:lineRule="auto"/>
              <w:jc w:val="center"/>
              <w:rPr>
                <w:rFonts w:ascii="Arial" w:eastAsia="等线" w:hAnsi="Arial" w:cs="Arial"/>
                <w:i/>
                <w:iCs/>
                <w:color w:val="00B050"/>
                <w:lang w:eastAsia="zh-CN"/>
              </w:rPr>
            </w:pPr>
            <w:r w:rsidRPr="00BF5AAF">
              <w:rPr>
                <w:rFonts w:ascii="Arial" w:eastAsia="等线" w:hAnsi="Arial" w:cs="Arial"/>
                <w:i/>
                <w:iCs/>
                <w:color w:val="00B050"/>
                <w:lang w:eastAsia="zh-CN"/>
              </w:rPr>
              <w:t>*** skip non-relevant text ***</w:t>
            </w:r>
          </w:p>
          <w:p w14:paraId="110A188B" w14:textId="77777777" w:rsidR="00F870AE" w:rsidRPr="00CA26F7" w:rsidRDefault="00F870AE" w:rsidP="00F870AE">
            <w:pPr>
              <w:pStyle w:val="affd"/>
              <w:numPr>
                <w:ilvl w:val="0"/>
                <w:numId w:val="27"/>
              </w:numPr>
              <w:overflowPunct w:val="0"/>
              <w:autoSpaceDE w:val="0"/>
              <w:autoSpaceDN w:val="0"/>
              <w:adjustRightInd w:val="0"/>
              <w:spacing w:line="240" w:lineRule="auto"/>
              <w:rPr>
                <w:rFonts w:ascii="Arial" w:hAnsi="Arial" w:cs="Arial"/>
                <w:lang w:eastAsia="zh-CN"/>
              </w:rPr>
            </w:pPr>
            <w:r w:rsidRPr="00CA26F7">
              <w:rPr>
                <w:rFonts w:ascii="Arial" w:hAnsi="Arial" w:cs="Arial"/>
                <w:lang w:eastAsia="zh-CN"/>
              </w:rPr>
              <w:t xml:space="preserve">RAN3 agrees to use </w:t>
            </w:r>
            <w:r w:rsidRPr="008E5426">
              <w:rPr>
                <w:rFonts w:ascii="Arial" w:hAnsi="Arial" w:cs="Arial"/>
                <w:highlight w:val="yellow"/>
                <w:lang w:eastAsia="zh-CN"/>
              </w:rPr>
              <w:t>TR</w:t>
            </w:r>
            <w:r w:rsidRPr="00CA26F7">
              <w:rPr>
                <w:rFonts w:ascii="Arial" w:hAnsi="Arial" w:cs="Arial"/>
                <w:lang w:eastAsia="zh-CN"/>
              </w:rPr>
              <w:t xml:space="preserve">(s) </w:t>
            </w:r>
            <w:r w:rsidRPr="008E5426">
              <w:rPr>
                <w:rFonts w:ascii="Arial" w:hAnsi="Arial" w:cs="Arial"/>
                <w:highlight w:val="yellow"/>
                <w:lang w:eastAsia="zh-CN"/>
              </w:rPr>
              <w:t>and TRSR</w:t>
            </w:r>
            <w:r w:rsidRPr="00CA26F7">
              <w:rPr>
                <w:rFonts w:ascii="Arial" w:hAnsi="Arial" w:cs="Arial"/>
                <w:lang w:eastAsia="zh-CN"/>
              </w:rPr>
              <w:t>(s) to resolve the MDT measurement correlation problem</w:t>
            </w:r>
          </w:p>
          <w:p w14:paraId="4B5C504E" w14:textId="77777777" w:rsidR="00F870AE" w:rsidRPr="008E5426" w:rsidRDefault="00F870AE" w:rsidP="00627284">
            <w:pPr>
              <w:spacing w:before="120" w:after="120" w:line="240" w:lineRule="auto"/>
              <w:jc w:val="center"/>
              <w:rPr>
                <w:rFonts w:ascii="Arial" w:eastAsia="等线" w:hAnsi="Arial" w:cs="Arial"/>
                <w:i/>
                <w:iCs/>
                <w:color w:val="00B050"/>
                <w:lang w:eastAsia="zh-CN"/>
              </w:rPr>
            </w:pPr>
            <w:r w:rsidRPr="00BF5AAF">
              <w:rPr>
                <w:rFonts w:ascii="Arial" w:eastAsia="等线" w:hAnsi="Arial" w:cs="Arial"/>
                <w:i/>
                <w:iCs/>
                <w:color w:val="00B050"/>
                <w:lang w:eastAsia="zh-CN"/>
              </w:rPr>
              <w:t>*** skip non-relevant text ***</w:t>
            </w:r>
          </w:p>
        </w:tc>
      </w:tr>
    </w:tbl>
    <w:p w14:paraId="1C3AC88B" w14:textId="77777777" w:rsidR="00F870AE" w:rsidRPr="00AA53BD" w:rsidRDefault="00F870AE" w:rsidP="00F870AE">
      <w:pPr>
        <w:spacing w:before="120" w:after="120"/>
        <w:jc w:val="both"/>
        <w:rPr>
          <w:rFonts w:eastAsiaTheme="minorEastAsia"/>
          <w:b/>
          <w:lang w:eastAsia="zh-CN"/>
        </w:rPr>
      </w:pPr>
      <w:r w:rsidRPr="0094734F">
        <w:rPr>
          <w:rFonts w:eastAsiaTheme="minorEastAsia"/>
          <w:b/>
          <w:lang w:eastAsia="zh-CN"/>
        </w:rPr>
        <w:t xml:space="preserve">Proposal 2: </w:t>
      </w:r>
      <w:r>
        <w:rPr>
          <w:rFonts w:eastAsiaTheme="minorEastAsia"/>
          <w:b/>
          <w:lang w:eastAsia="zh-CN"/>
        </w:rPr>
        <w:t>SA5</w:t>
      </w:r>
      <w:r w:rsidRPr="0094734F">
        <w:rPr>
          <w:rFonts w:eastAsiaTheme="minorEastAsia"/>
          <w:b/>
          <w:lang w:eastAsia="zh-CN"/>
        </w:rPr>
        <w:t xml:space="preserve"> to agree on </w:t>
      </w:r>
      <w:r>
        <w:rPr>
          <w:rFonts w:eastAsiaTheme="minorEastAsia"/>
          <w:b/>
          <w:lang w:eastAsia="zh-CN"/>
        </w:rPr>
        <w:t>introducing</w:t>
      </w:r>
      <w:r w:rsidRPr="0094734F">
        <w:rPr>
          <w:rFonts w:eastAsiaTheme="minorEastAsia"/>
          <w:b/>
          <w:lang w:eastAsia="zh-CN"/>
        </w:rPr>
        <w:t xml:space="preserve"> a new Job Type “Immediate MDT and Logged MDT” </w:t>
      </w:r>
      <w:r>
        <w:rPr>
          <w:rFonts w:eastAsiaTheme="minorEastAsia"/>
          <w:b/>
          <w:lang w:eastAsia="zh-CN"/>
        </w:rPr>
        <w:t xml:space="preserve">for the Continuous MDT process; such process is identified by </w:t>
      </w:r>
      <w:r w:rsidRPr="0094734F">
        <w:rPr>
          <w:rFonts w:eastAsiaTheme="minorEastAsia"/>
          <w:b/>
          <w:lang w:eastAsia="zh-CN"/>
        </w:rPr>
        <w:t>a single session-specific TR and UE-specific TRSR</w:t>
      </w:r>
      <w:r>
        <w:rPr>
          <w:rFonts w:eastAsiaTheme="minorEastAsia"/>
          <w:b/>
          <w:lang w:eastAsia="zh-CN"/>
        </w:rPr>
        <w:t>, and the couple TR/TRSR is used</w:t>
      </w:r>
      <w:r w:rsidRPr="0094734F">
        <w:rPr>
          <w:rFonts w:eastAsiaTheme="minorEastAsia"/>
          <w:b/>
          <w:lang w:eastAsia="zh-CN"/>
        </w:rPr>
        <w:t xml:space="preserve"> for solving </w:t>
      </w:r>
      <w:r>
        <w:rPr>
          <w:rFonts w:eastAsiaTheme="minorEastAsia"/>
          <w:b/>
          <w:lang w:eastAsia="zh-CN"/>
        </w:rPr>
        <w:t>the trace correlation problem</w:t>
      </w:r>
      <w:r w:rsidRPr="0094734F">
        <w:rPr>
          <w:rFonts w:eastAsiaTheme="minorEastAsia"/>
          <w:b/>
          <w:lang w:eastAsia="zh-CN"/>
        </w:rPr>
        <w:t>.</w:t>
      </w:r>
    </w:p>
    <w:p w14:paraId="162C4FAB" w14:textId="77777777" w:rsidR="00F870AE" w:rsidRPr="00A2557E" w:rsidRDefault="00F870AE" w:rsidP="00F870AE">
      <w:pPr>
        <w:pStyle w:val="2"/>
        <w:rPr>
          <w:rFonts w:eastAsiaTheme="minorEastAsia"/>
          <w:lang w:eastAsia="zh-CN"/>
        </w:rPr>
      </w:pPr>
      <w:r>
        <w:rPr>
          <w:rFonts w:eastAsiaTheme="minorEastAsia"/>
          <w:lang w:eastAsia="zh-CN"/>
        </w:rPr>
        <w:t xml:space="preserve">3.2 </w:t>
      </w:r>
      <w:r w:rsidRPr="00474D63">
        <w:rPr>
          <w:rFonts w:eastAsiaTheme="minorEastAsia"/>
          <w:lang w:eastAsia="zh-CN"/>
        </w:rPr>
        <w:t>Measurement</w:t>
      </w:r>
      <w:r>
        <w:rPr>
          <w:rFonts w:eastAsiaTheme="minorEastAsia"/>
          <w:lang w:eastAsia="zh-CN"/>
        </w:rPr>
        <w:t xml:space="preserve"> continuity across UE’s RRC state changes</w:t>
      </w:r>
    </w:p>
    <w:p w14:paraId="3CF91E6D" w14:textId="77777777" w:rsidR="00F870AE" w:rsidRDefault="00F870AE" w:rsidP="00F870AE">
      <w:pPr>
        <w:spacing w:before="120" w:after="120"/>
        <w:jc w:val="both"/>
        <w:rPr>
          <w:lang w:eastAsia="zh-CN"/>
        </w:rPr>
      </w:pPr>
      <w:r>
        <w:rPr>
          <w:lang w:eastAsia="zh-CN"/>
        </w:rPr>
        <w:t xml:space="preserve">In our reply LS in </w:t>
      </w:r>
      <w:r>
        <w:rPr>
          <w:lang w:eastAsia="zh-CN"/>
        </w:rPr>
        <w:fldChar w:fldCharType="begin"/>
      </w:r>
      <w:r>
        <w:rPr>
          <w:lang w:eastAsia="zh-CN"/>
        </w:rPr>
        <w:instrText xml:space="preserve"> REF _Ref199933665 \r \h </w:instrText>
      </w:r>
      <w:r>
        <w:rPr>
          <w:lang w:eastAsia="zh-CN"/>
        </w:rPr>
      </w:r>
      <w:r>
        <w:rPr>
          <w:lang w:eastAsia="zh-CN"/>
        </w:rPr>
        <w:fldChar w:fldCharType="separate"/>
      </w:r>
      <w:r>
        <w:rPr>
          <w:lang w:eastAsia="zh-CN"/>
        </w:rPr>
        <w:t>[3]</w:t>
      </w:r>
      <w:r>
        <w:rPr>
          <w:lang w:eastAsia="zh-CN"/>
        </w:rPr>
        <w:fldChar w:fldCharType="end"/>
      </w:r>
      <w:r>
        <w:rPr>
          <w:lang w:eastAsia="zh-CN"/>
        </w:rPr>
        <w:t>, we asked RAN3 to provide further details on the measurement continuity across different RRC states:</w:t>
      </w:r>
    </w:p>
    <w:tbl>
      <w:tblPr>
        <w:tblStyle w:val="affff7"/>
        <w:tblW w:w="0" w:type="auto"/>
        <w:tblLook w:val="04A0" w:firstRow="1" w:lastRow="0" w:firstColumn="1" w:lastColumn="0" w:noHBand="0" w:noVBand="1"/>
      </w:tblPr>
      <w:tblGrid>
        <w:gridCol w:w="9629"/>
      </w:tblGrid>
      <w:tr w:rsidR="00F870AE" w14:paraId="49188511" w14:textId="77777777" w:rsidTr="00627284">
        <w:tc>
          <w:tcPr>
            <w:tcW w:w="9631" w:type="dxa"/>
          </w:tcPr>
          <w:p w14:paraId="3C110421" w14:textId="77777777" w:rsidR="00F870AE" w:rsidRPr="0051727E" w:rsidRDefault="00F870AE" w:rsidP="00627284">
            <w:pPr>
              <w:spacing w:before="120" w:after="120"/>
              <w:rPr>
                <w:rFonts w:eastAsia="等线"/>
                <w:b/>
                <w:iCs/>
              </w:rPr>
            </w:pPr>
            <w:r w:rsidRPr="0051727E">
              <w:rPr>
                <w:rFonts w:eastAsia="等线"/>
                <w:b/>
                <w:iCs/>
              </w:rPr>
              <w:t xml:space="preserve">RAN3: “- RAN3 will derive solutions for the Measurement Continuity Problem across </w:t>
            </w:r>
            <w:proofErr w:type="spellStart"/>
            <w:r w:rsidRPr="0051727E">
              <w:rPr>
                <w:rFonts w:eastAsia="等线"/>
                <w:b/>
                <w:iCs/>
              </w:rPr>
              <w:t>RRC_Connected</w:t>
            </w:r>
            <w:proofErr w:type="spellEnd"/>
            <w:r w:rsidRPr="0051727E">
              <w:rPr>
                <w:rFonts w:eastAsia="等线"/>
                <w:b/>
                <w:iCs/>
              </w:rPr>
              <w:t xml:space="preserve"> mobility. SA5 is requested to focus on the Measurement Continuity Problem across different RRC states.”</w:t>
            </w:r>
          </w:p>
          <w:p w14:paraId="73D8393B" w14:textId="77777777" w:rsidR="00F870AE" w:rsidRDefault="00F870AE" w:rsidP="00627284">
            <w:pPr>
              <w:spacing w:after="120"/>
              <w:jc w:val="both"/>
              <w:rPr>
                <w:rFonts w:eastAsiaTheme="minorEastAsia"/>
                <w:lang w:eastAsia="zh-CN"/>
              </w:rPr>
            </w:pPr>
            <w:r w:rsidRPr="00317B70">
              <w:rPr>
                <w:rFonts w:eastAsia="等线" w:hint="eastAsia"/>
                <w:b/>
                <w:iCs/>
                <w:lang w:eastAsia="zh-CN"/>
              </w:rPr>
              <w:t>A</w:t>
            </w:r>
            <w:r w:rsidRPr="00317B70">
              <w:rPr>
                <w:rFonts w:eastAsia="等线"/>
                <w:b/>
                <w:iCs/>
                <w:lang w:eastAsia="zh-CN"/>
              </w:rPr>
              <w:t>nswer</w:t>
            </w:r>
            <w:r>
              <w:rPr>
                <w:rFonts w:eastAsia="等线"/>
                <w:b/>
                <w:iCs/>
                <w:lang w:eastAsia="zh-CN"/>
              </w:rPr>
              <w:t xml:space="preserve"> from SA5</w:t>
            </w:r>
            <w:r w:rsidRPr="00317B70">
              <w:rPr>
                <w:rFonts w:eastAsia="等线"/>
                <w:b/>
                <w:iCs/>
                <w:lang w:eastAsia="zh-CN"/>
              </w:rPr>
              <w:t>:</w:t>
            </w:r>
            <w:r>
              <w:rPr>
                <w:rFonts w:eastAsia="等线"/>
                <w:iCs/>
                <w:lang w:eastAsia="zh-CN"/>
              </w:rPr>
              <w:t xml:space="preserve"> </w:t>
            </w:r>
            <w:r>
              <w:rPr>
                <w:iCs/>
              </w:rPr>
              <w:t xml:space="preserve">SA5 would like RAN3 to provide some clarifications on what problem is referred by “the </w:t>
            </w:r>
            <w:r w:rsidRPr="00104DAA">
              <w:rPr>
                <w:rFonts w:eastAsia="等线"/>
                <w:iCs/>
              </w:rPr>
              <w:t>Measurement Continuity Problem across different RRC states</w:t>
            </w:r>
            <w:r>
              <w:rPr>
                <w:rFonts w:eastAsia="等线"/>
                <w:iCs/>
              </w:rPr>
              <w:t>”.</w:t>
            </w:r>
          </w:p>
        </w:tc>
      </w:tr>
    </w:tbl>
    <w:p w14:paraId="4CB5C819" w14:textId="77777777" w:rsidR="00F870AE" w:rsidRDefault="00F870AE" w:rsidP="00F870AE">
      <w:pPr>
        <w:spacing w:before="120" w:after="120"/>
        <w:jc w:val="both"/>
        <w:rPr>
          <w:lang w:eastAsia="zh-CN"/>
        </w:rPr>
      </w:pPr>
      <w:r>
        <w:rPr>
          <w:lang w:eastAsia="zh-CN"/>
        </w:rPr>
        <w:t xml:space="preserve">In their reply LS in </w:t>
      </w:r>
      <w:r>
        <w:rPr>
          <w:lang w:eastAsia="zh-CN"/>
        </w:rPr>
        <w:fldChar w:fldCharType="begin"/>
      </w:r>
      <w:r>
        <w:rPr>
          <w:lang w:eastAsia="zh-CN"/>
        </w:rPr>
        <w:instrText xml:space="preserve"> REF _Ref199932681 \r \h </w:instrText>
      </w:r>
      <w:r>
        <w:rPr>
          <w:lang w:eastAsia="zh-CN"/>
        </w:rPr>
      </w:r>
      <w:r>
        <w:rPr>
          <w:lang w:eastAsia="zh-CN"/>
        </w:rPr>
        <w:fldChar w:fldCharType="separate"/>
      </w:r>
      <w:r>
        <w:rPr>
          <w:lang w:eastAsia="zh-CN"/>
        </w:rPr>
        <w:t>[1]</w:t>
      </w:r>
      <w:r>
        <w:rPr>
          <w:lang w:eastAsia="zh-CN"/>
        </w:rPr>
        <w:fldChar w:fldCharType="end"/>
      </w:r>
      <w:r>
        <w:rPr>
          <w:lang w:eastAsia="zh-CN"/>
        </w:rPr>
        <w:t>, RAN3 clarified that:</w:t>
      </w:r>
    </w:p>
    <w:tbl>
      <w:tblPr>
        <w:tblStyle w:val="affff7"/>
        <w:tblW w:w="0" w:type="auto"/>
        <w:tblLook w:val="04A0" w:firstRow="1" w:lastRow="0" w:firstColumn="1" w:lastColumn="0" w:noHBand="0" w:noVBand="1"/>
      </w:tblPr>
      <w:tblGrid>
        <w:gridCol w:w="9629"/>
      </w:tblGrid>
      <w:tr w:rsidR="00F870AE" w14:paraId="0F518217" w14:textId="77777777" w:rsidTr="00627284">
        <w:tc>
          <w:tcPr>
            <w:tcW w:w="9631" w:type="dxa"/>
          </w:tcPr>
          <w:p w14:paraId="74CA48A3" w14:textId="77777777" w:rsidR="00F870AE" w:rsidRDefault="00F870AE" w:rsidP="00627284">
            <w:pPr>
              <w:spacing w:before="120" w:after="120"/>
              <w:jc w:val="both"/>
              <w:rPr>
                <w:lang w:eastAsia="zh-CN"/>
              </w:rPr>
            </w:pPr>
            <w:r w:rsidRPr="00B56D67">
              <w:rPr>
                <w:rFonts w:ascii="Arial" w:eastAsia="等线" w:hAnsi="Arial" w:cs="Arial"/>
                <w:lang w:eastAsia="zh-CN"/>
              </w:rPr>
              <w:t xml:space="preserve">Concerning the clarifications requested by SA5 on the Measurement Continuity Problem across different RRC states, </w:t>
            </w:r>
            <w:r w:rsidRPr="00B56D67">
              <w:rPr>
                <w:rFonts w:ascii="Arial" w:eastAsia="等线" w:hAnsi="Arial" w:cs="Arial"/>
                <w:iCs/>
                <w:lang w:eastAsia="en-GB"/>
              </w:rPr>
              <w:t xml:space="preserve">RAN3 would like to clarify that the Measurement Continuity Problem across different RRC states refers to how to enable correlation of management-based MDT measurements collected while a UE was in </w:t>
            </w:r>
            <w:proofErr w:type="spellStart"/>
            <w:r w:rsidRPr="00B56D67">
              <w:rPr>
                <w:rFonts w:ascii="Arial" w:eastAsia="等线" w:hAnsi="Arial" w:cs="Arial"/>
                <w:iCs/>
                <w:lang w:eastAsia="en-GB"/>
              </w:rPr>
              <w:t>RRC_Connected</w:t>
            </w:r>
            <w:proofErr w:type="spellEnd"/>
            <w:r w:rsidRPr="00B56D67">
              <w:rPr>
                <w:rFonts w:ascii="Arial" w:eastAsia="等线" w:hAnsi="Arial" w:cs="Arial"/>
                <w:iCs/>
                <w:lang w:eastAsia="en-GB"/>
              </w:rPr>
              <w:t xml:space="preserve">, </w:t>
            </w:r>
            <w:proofErr w:type="spellStart"/>
            <w:r w:rsidRPr="00B56D67">
              <w:rPr>
                <w:rFonts w:ascii="Arial" w:eastAsia="等线" w:hAnsi="Arial" w:cs="Arial"/>
                <w:iCs/>
                <w:lang w:eastAsia="en-GB"/>
              </w:rPr>
              <w:t>RRC_Inactive</w:t>
            </w:r>
            <w:proofErr w:type="spellEnd"/>
            <w:r w:rsidRPr="00B56D67">
              <w:rPr>
                <w:rFonts w:ascii="Arial" w:eastAsia="等线" w:hAnsi="Arial" w:cs="Arial"/>
                <w:iCs/>
                <w:lang w:eastAsia="en-GB"/>
              </w:rPr>
              <w:t xml:space="preserve"> and </w:t>
            </w:r>
            <w:proofErr w:type="spellStart"/>
            <w:r w:rsidRPr="00B56D67">
              <w:rPr>
                <w:rFonts w:ascii="Arial" w:eastAsia="等线" w:hAnsi="Arial" w:cs="Arial"/>
                <w:iCs/>
                <w:lang w:eastAsia="en-GB"/>
              </w:rPr>
              <w:t>RRC_Idle</w:t>
            </w:r>
            <w:proofErr w:type="spellEnd"/>
            <w:r w:rsidRPr="00B56D67">
              <w:rPr>
                <w:rFonts w:ascii="Arial" w:eastAsia="等线" w:hAnsi="Arial" w:cs="Arial"/>
                <w:iCs/>
                <w:lang w:eastAsia="en-GB"/>
              </w:rPr>
              <w:t>.</w:t>
            </w:r>
          </w:p>
        </w:tc>
      </w:tr>
    </w:tbl>
    <w:p w14:paraId="44F85CFC" w14:textId="77777777" w:rsidR="00F870AE" w:rsidRDefault="00F870AE" w:rsidP="00F870AE">
      <w:pPr>
        <w:spacing w:before="120" w:after="0"/>
        <w:jc w:val="both"/>
        <w:rPr>
          <w:lang w:eastAsia="zh-CN"/>
        </w:rPr>
      </w:pPr>
      <w:r>
        <w:rPr>
          <w:lang w:eastAsia="zh-CN"/>
        </w:rPr>
        <w:lastRenderedPageBreak/>
        <w:t xml:space="preserve">To be specific, </w:t>
      </w:r>
      <w:r w:rsidRPr="0094734F">
        <w:rPr>
          <w:lang w:eastAsia="zh-CN"/>
        </w:rPr>
        <w:t xml:space="preserve">the scenario involves a UE which has been </w:t>
      </w:r>
      <w:r>
        <w:rPr>
          <w:lang w:eastAsia="zh-CN"/>
        </w:rPr>
        <w:t xml:space="preserve">selected by its serving </w:t>
      </w:r>
      <w:proofErr w:type="spellStart"/>
      <w:r>
        <w:rPr>
          <w:lang w:eastAsia="zh-CN"/>
        </w:rPr>
        <w:t>gNB</w:t>
      </w:r>
      <w:proofErr w:type="spellEnd"/>
      <w:r>
        <w:rPr>
          <w:lang w:eastAsia="zh-CN"/>
        </w:rPr>
        <w:t xml:space="preserve"> while in connected mode and </w:t>
      </w:r>
      <w:r w:rsidRPr="0094734F">
        <w:rPr>
          <w:lang w:eastAsia="zh-CN"/>
        </w:rPr>
        <w:t>configured</w:t>
      </w:r>
      <w:r>
        <w:rPr>
          <w:lang w:eastAsia="zh-CN"/>
        </w:rPr>
        <w:t xml:space="preserve"> to perform both</w:t>
      </w:r>
      <w:r w:rsidRPr="0094734F">
        <w:rPr>
          <w:lang w:eastAsia="zh-CN"/>
        </w:rPr>
        <w:t xml:space="preserve"> Immediate </w:t>
      </w:r>
      <w:r>
        <w:rPr>
          <w:lang w:eastAsia="zh-CN"/>
        </w:rPr>
        <w:t xml:space="preserve">MDT </w:t>
      </w:r>
      <w:r w:rsidRPr="0094734F">
        <w:rPr>
          <w:lang w:eastAsia="zh-CN"/>
        </w:rPr>
        <w:t xml:space="preserve">and Logged MDT </w:t>
      </w:r>
      <w:r>
        <w:rPr>
          <w:lang w:eastAsia="zh-CN"/>
        </w:rPr>
        <w:t>measurements according to the configuration provided by the OAM for the Continuous MDT process, which in our solution is characterized by the new Job Type “Immediate MDT and Logged MDT” and a corresponding single TR. A</w:t>
      </w:r>
      <w:r w:rsidRPr="0094734F">
        <w:rPr>
          <w:lang w:eastAsia="zh-CN"/>
        </w:rPr>
        <w:t xml:space="preserve">fter having performed Logged MDT measurements while in idle/inactive state, </w:t>
      </w:r>
      <w:r>
        <w:rPr>
          <w:lang w:eastAsia="zh-CN"/>
        </w:rPr>
        <w:t>the UE</w:t>
      </w:r>
      <w:r w:rsidRPr="0094734F">
        <w:rPr>
          <w:lang w:eastAsia="zh-CN"/>
        </w:rPr>
        <w:t xml:space="preserve"> re-establishes/resumes its RRC connection in a new cell and </w:t>
      </w:r>
      <w:r>
        <w:rPr>
          <w:lang w:eastAsia="zh-CN"/>
        </w:rPr>
        <w:t>it</w:t>
      </w:r>
      <w:r w:rsidRPr="0094734F">
        <w:rPr>
          <w:lang w:eastAsia="zh-CN"/>
        </w:rPr>
        <w:t xml:space="preserve"> reports the availability of Logged MDT measurements to the (potentially new) serving </w:t>
      </w:r>
      <w:proofErr w:type="spellStart"/>
      <w:r w:rsidRPr="0094734F">
        <w:rPr>
          <w:lang w:eastAsia="zh-CN"/>
        </w:rPr>
        <w:t>gNB</w:t>
      </w:r>
      <w:proofErr w:type="spellEnd"/>
      <w:r w:rsidRPr="0094734F">
        <w:rPr>
          <w:lang w:eastAsia="zh-CN"/>
        </w:rPr>
        <w:t>. In order to avoid time interruptions in the measurement process, the UE should be</w:t>
      </w:r>
      <w:r>
        <w:rPr>
          <w:lang w:eastAsia="zh-CN"/>
        </w:rPr>
        <w:t xml:space="preserve"> reselected by the (potentially new) serving </w:t>
      </w:r>
      <w:proofErr w:type="spellStart"/>
      <w:r>
        <w:rPr>
          <w:lang w:eastAsia="zh-CN"/>
        </w:rPr>
        <w:t>gNB</w:t>
      </w:r>
      <w:proofErr w:type="spellEnd"/>
      <w:r>
        <w:rPr>
          <w:lang w:eastAsia="zh-CN"/>
        </w:rPr>
        <w:t xml:space="preserve"> immediately after it re-established/resumes its RRC connection and</w:t>
      </w:r>
      <w:r w:rsidRPr="0094734F">
        <w:rPr>
          <w:lang w:eastAsia="zh-CN"/>
        </w:rPr>
        <w:t xml:space="preserve"> re-configured to perform Immediate MDT immediately after it re-establishes/resumes the RRC connection, i.e., just after it moves to connected state.</w:t>
      </w:r>
    </w:p>
    <w:p w14:paraId="071404F8" w14:textId="4FB03D6D" w:rsidR="00F870AE" w:rsidRDefault="00F870AE" w:rsidP="00F870AE">
      <w:pPr>
        <w:spacing w:before="120" w:after="120"/>
        <w:jc w:val="both"/>
        <w:rPr>
          <w:lang w:eastAsia="zh-CN"/>
        </w:rPr>
      </w:pPr>
      <w:r>
        <w:rPr>
          <w:lang w:eastAsia="zh-CN"/>
        </w:rPr>
        <w:t xml:space="preserve">In their reply LS in </w:t>
      </w:r>
      <w:r>
        <w:rPr>
          <w:lang w:eastAsia="zh-CN"/>
        </w:rPr>
        <w:fldChar w:fldCharType="begin"/>
      </w:r>
      <w:r>
        <w:rPr>
          <w:lang w:eastAsia="zh-CN"/>
        </w:rPr>
        <w:instrText xml:space="preserve"> REF _Ref199932681 \r \h </w:instrText>
      </w:r>
      <w:r>
        <w:rPr>
          <w:lang w:eastAsia="zh-CN"/>
        </w:rPr>
      </w:r>
      <w:r>
        <w:rPr>
          <w:lang w:eastAsia="zh-CN"/>
        </w:rPr>
        <w:fldChar w:fldCharType="separate"/>
      </w:r>
      <w:r>
        <w:rPr>
          <w:lang w:eastAsia="zh-CN"/>
        </w:rPr>
        <w:t>[1]</w:t>
      </w:r>
      <w:r>
        <w:rPr>
          <w:lang w:eastAsia="zh-CN"/>
        </w:rPr>
        <w:fldChar w:fldCharType="end"/>
      </w:r>
      <w:r>
        <w:rPr>
          <w:lang w:eastAsia="zh-CN"/>
        </w:rPr>
        <w:t>, as part of the ACTION, RAN3 asked SA5 to check the feasibility of the principle:</w:t>
      </w:r>
    </w:p>
    <w:tbl>
      <w:tblPr>
        <w:tblStyle w:val="affff7"/>
        <w:tblW w:w="0" w:type="auto"/>
        <w:tblLook w:val="04A0" w:firstRow="1" w:lastRow="0" w:firstColumn="1" w:lastColumn="0" w:noHBand="0" w:noVBand="1"/>
      </w:tblPr>
      <w:tblGrid>
        <w:gridCol w:w="9350"/>
      </w:tblGrid>
      <w:tr w:rsidR="00F870AE" w14:paraId="0B0F19CE" w14:textId="77777777" w:rsidTr="00627284">
        <w:tc>
          <w:tcPr>
            <w:tcW w:w="9350" w:type="dxa"/>
          </w:tcPr>
          <w:p w14:paraId="260F5445" w14:textId="77777777" w:rsidR="00F870AE" w:rsidRDefault="00F870AE" w:rsidP="00627284">
            <w:pPr>
              <w:spacing w:before="120" w:after="120"/>
              <w:rPr>
                <w:rFonts w:ascii="Arial" w:hAnsi="Arial" w:cs="Arial"/>
                <w:lang w:eastAsia="zh-CN"/>
              </w:rPr>
            </w:pPr>
            <w:r>
              <w:rPr>
                <w:rFonts w:ascii="Arial" w:hAnsi="Arial" w:cs="Arial"/>
                <w:lang w:eastAsia="zh-CN"/>
              </w:rPr>
              <w:t>[…]. Based on the replies from SA5, RAN3 had a discussion and agreed to the following principles:</w:t>
            </w:r>
          </w:p>
          <w:p w14:paraId="35209B0E" w14:textId="77777777" w:rsidR="00F870AE" w:rsidRDefault="00F870AE" w:rsidP="00627284">
            <w:pPr>
              <w:spacing w:before="120" w:after="120" w:line="240" w:lineRule="auto"/>
              <w:jc w:val="center"/>
              <w:rPr>
                <w:rFonts w:ascii="Arial" w:eastAsia="等线" w:hAnsi="Arial" w:cs="Arial"/>
                <w:i/>
                <w:iCs/>
                <w:color w:val="00B050"/>
                <w:lang w:eastAsia="zh-CN"/>
              </w:rPr>
            </w:pPr>
            <w:r w:rsidRPr="00BF5AAF">
              <w:rPr>
                <w:rFonts w:ascii="Arial" w:eastAsia="等线" w:hAnsi="Arial" w:cs="Arial"/>
                <w:i/>
                <w:iCs/>
                <w:color w:val="00B050"/>
                <w:lang w:eastAsia="zh-CN"/>
              </w:rPr>
              <w:t>*** skip non-relevant text ***</w:t>
            </w:r>
          </w:p>
          <w:p w14:paraId="3EE94692" w14:textId="77777777" w:rsidR="00F870AE" w:rsidRPr="00CA26F7" w:rsidRDefault="00F870AE" w:rsidP="00F870AE">
            <w:pPr>
              <w:pStyle w:val="affd"/>
              <w:numPr>
                <w:ilvl w:val="0"/>
                <w:numId w:val="27"/>
              </w:numPr>
              <w:overflowPunct w:val="0"/>
              <w:autoSpaceDE w:val="0"/>
              <w:autoSpaceDN w:val="0"/>
              <w:adjustRightInd w:val="0"/>
              <w:spacing w:after="0" w:line="240" w:lineRule="auto"/>
              <w:rPr>
                <w:rFonts w:ascii="Arial" w:hAnsi="Arial" w:cs="Arial"/>
                <w:lang w:eastAsia="zh-CN"/>
              </w:rPr>
            </w:pPr>
            <w:r w:rsidRPr="009A2D3F">
              <w:rPr>
                <w:rFonts w:ascii="Arial" w:hAnsi="Arial" w:cs="Arial"/>
                <w:shd w:val="clear" w:color="auto" w:fill="00B050"/>
                <w:lang w:eastAsia="zh-CN"/>
              </w:rPr>
              <w:t>Solutions for Continuous MDT shall not have an impact on the 5GC in Rel19 from a RAN3 perspective.</w:t>
            </w:r>
          </w:p>
          <w:p w14:paraId="16452AC1" w14:textId="77777777" w:rsidR="00F870AE" w:rsidRDefault="00F870AE" w:rsidP="00627284">
            <w:pPr>
              <w:spacing w:after="120" w:line="240" w:lineRule="auto"/>
              <w:jc w:val="center"/>
              <w:rPr>
                <w:rFonts w:ascii="Arial" w:eastAsia="等线" w:hAnsi="Arial" w:cs="Arial"/>
                <w:i/>
                <w:iCs/>
                <w:color w:val="00B050"/>
                <w:lang w:eastAsia="zh-CN"/>
              </w:rPr>
            </w:pPr>
            <w:r w:rsidRPr="00BF5AAF">
              <w:rPr>
                <w:rFonts w:ascii="Arial" w:eastAsia="等线" w:hAnsi="Arial" w:cs="Arial"/>
                <w:i/>
                <w:iCs/>
                <w:color w:val="00B050"/>
                <w:lang w:eastAsia="zh-CN"/>
              </w:rPr>
              <w:t>*** skip non-relevant text ***</w:t>
            </w:r>
          </w:p>
          <w:p w14:paraId="7685EE2D" w14:textId="4D373C32" w:rsidR="00F870AE" w:rsidRPr="00037036" w:rsidRDefault="00F870AE" w:rsidP="00627284">
            <w:pPr>
              <w:spacing w:before="120" w:after="120"/>
              <w:rPr>
                <w:rFonts w:ascii="Arial" w:eastAsia="等线" w:hAnsi="Arial" w:cs="Arial"/>
                <w:iCs/>
                <w:color w:val="00B050"/>
                <w:lang w:eastAsia="zh-CN"/>
              </w:rPr>
            </w:pPr>
          </w:p>
        </w:tc>
      </w:tr>
    </w:tbl>
    <w:p w14:paraId="1E4F3A90" w14:textId="1E2990B6" w:rsidR="00F870AE" w:rsidRDefault="00F870AE" w:rsidP="00F870AE">
      <w:pPr>
        <w:spacing w:before="120" w:after="120"/>
        <w:jc w:val="both"/>
        <w:rPr>
          <w:lang w:eastAsia="zh-CN"/>
        </w:rPr>
      </w:pPr>
      <w:r w:rsidRPr="00810AB1">
        <w:rPr>
          <w:rFonts w:eastAsiaTheme="minorEastAsia"/>
          <w:lang w:eastAsia="zh-CN"/>
        </w:rPr>
        <w:t>For the scenario analysed above,</w:t>
      </w:r>
      <w:r w:rsidRPr="00037036">
        <w:rPr>
          <w:lang w:eastAsia="zh-CN"/>
        </w:rPr>
        <w:t xml:space="preserve"> </w:t>
      </w:r>
      <w:r>
        <w:rPr>
          <w:lang w:eastAsia="zh-CN"/>
        </w:rPr>
        <w:t>we think that, t</w:t>
      </w:r>
      <w:r w:rsidRPr="0094734F">
        <w:rPr>
          <w:lang w:eastAsia="zh-CN"/>
        </w:rPr>
        <w:t>o ensure measurement continuity across different RRC states</w:t>
      </w:r>
      <w:r>
        <w:rPr>
          <w:lang w:eastAsia="zh-CN"/>
        </w:rPr>
        <w:t>,</w:t>
      </w:r>
      <w:r w:rsidRPr="0094734F">
        <w:rPr>
          <w:lang w:eastAsia="zh-CN"/>
        </w:rPr>
        <w:t xml:space="preserve"> </w:t>
      </w:r>
      <w:r w:rsidRPr="009A2D3F">
        <w:rPr>
          <w:highlight w:val="yellow"/>
          <w:lang w:eastAsia="zh-CN"/>
        </w:rPr>
        <w:t xml:space="preserve">it should be possible to rely on a </w:t>
      </w:r>
      <w:r w:rsidRPr="009A2D3F">
        <w:rPr>
          <w:b/>
          <w:highlight w:val="yellow"/>
          <w:lang w:eastAsia="zh-CN"/>
        </w:rPr>
        <w:t>network-based solution</w:t>
      </w:r>
      <w:r w:rsidRPr="009A2D3F">
        <w:rPr>
          <w:highlight w:val="yellow"/>
          <w:lang w:eastAsia="zh-CN"/>
        </w:rPr>
        <w:t xml:space="preserve"> where </w:t>
      </w:r>
      <w:r w:rsidRPr="009A2D3F">
        <w:rPr>
          <w:b/>
          <w:highlight w:val="yellow"/>
          <w:lang w:eastAsia="zh-CN"/>
        </w:rPr>
        <w:t xml:space="preserve">the </w:t>
      </w:r>
      <w:proofErr w:type="spellStart"/>
      <w:r w:rsidRPr="009A2D3F">
        <w:rPr>
          <w:b/>
          <w:highlight w:val="yellow"/>
          <w:lang w:eastAsia="zh-CN"/>
        </w:rPr>
        <w:t>gNB</w:t>
      </w:r>
      <w:proofErr w:type="spellEnd"/>
      <w:r w:rsidRPr="009A2D3F">
        <w:rPr>
          <w:b/>
          <w:highlight w:val="yellow"/>
          <w:lang w:eastAsia="zh-CN"/>
        </w:rPr>
        <w:t xml:space="preserve"> serving a UE selected for Continuous MDT sends parts of the MDT configuration to the AMF</w:t>
      </w:r>
      <w:r w:rsidRPr="009A2D3F">
        <w:rPr>
          <w:highlight w:val="yellow"/>
          <w:lang w:eastAsia="zh-CN"/>
        </w:rPr>
        <w:t xml:space="preserve"> (e.g., within the NG: UE CONTEXT RELEASE REQUEST) which stores such information.</w:t>
      </w:r>
      <w:r w:rsidRPr="0094734F">
        <w:rPr>
          <w:lang w:eastAsia="zh-CN"/>
        </w:rPr>
        <w:t xml:space="preserve"> These parts of the MDT configuration can be stored within the UE context in the 5GC/AMF by default </w:t>
      </w:r>
      <w:r w:rsidRPr="0094734F">
        <w:rPr>
          <w:b/>
          <w:lang w:eastAsia="zh-CN"/>
        </w:rPr>
        <w:t>only for those UEs selected for Continuous MDT</w:t>
      </w:r>
      <w:r w:rsidRPr="0094734F">
        <w:rPr>
          <w:lang w:eastAsia="zh-CN"/>
        </w:rPr>
        <w:t xml:space="preserve">, i.e., configured with a management-based MDT configuration with Job Type “Immediate MDT and Logged MDT”. In this manner, once the UE re-establishes/resumes its RRC connection, the (potentially new) serving </w:t>
      </w:r>
      <w:proofErr w:type="spellStart"/>
      <w:r w:rsidRPr="0094734F">
        <w:rPr>
          <w:lang w:eastAsia="zh-CN"/>
        </w:rPr>
        <w:t>gNB</w:t>
      </w:r>
      <w:proofErr w:type="spellEnd"/>
      <w:r w:rsidRPr="0094734F">
        <w:rPr>
          <w:lang w:eastAsia="zh-CN"/>
        </w:rPr>
        <w:t xml:space="preserve"> will be provided by the 5GC/AMF with UE context data including user consent information as well as the stored parts of the MDT configuration (e.g., within the NG: INITIAL UE CONTEXT SETUP REQUEST). </w:t>
      </w:r>
    </w:p>
    <w:p w14:paraId="6086688C" w14:textId="77777777" w:rsidR="00F870AE" w:rsidRDefault="00F870AE" w:rsidP="00F870AE">
      <w:pPr>
        <w:spacing w:after="120"/>
        <w:jc w:val="both"/>
        <w:rPr>
          <w:lang w:eastAsia="zh-CN"/>
        </w:rPr>
      </w:pPr>
      <w:r w:rsidRPr="0094734F">
        <w:rPr>
          <w:lang w:eastAsia="zh-CN"/>
        </w:rPr>
        <w:t xml:space="preserve">These stored parts of the MDT configuration can be </w:t>
      </w:r>
      <w:r>
        <w:rPr>
          <w:lang w:eastAsia="zh-CN"/>
        </w:rPr>
        <w:t xml:space="preserve">at least </w:t>
      </w:r>
      <w:r w:rsidRPr="0094734F">
        <w:rPr>
          <w:lang w:eastAsia="zh-CN"/>
        </w:rPr>
        <w:t xml:space="preserve">the </w:t>
      </w:r>
      <w:r w:rsidRPr="00A20F47">
        <w:rPr>
          <w:b/>
          <w:bCs/>
          <w:lang w:eastAsia="zh-CN"/>
        </w:rPr>
        <w:t>single</w:t>
      </w:r>
      <w:r>
        <w:rPr>
          <w:lang w:eastAsia="zh-CN"/>
        </w:rPr>
        <w:t xml:space="preserve"> </w:t>
      </w:r>
      <w:r>
        <w:rPr>
          <w:b/>
          <w:lang w:eastAsia="zh-CN"/>
        </w:rPr>
        <w:t>TR associated to the Continuous MDT process</w:t>
      </w:r>
      <w:r w:rsidRPr="00A20F47">
        <w:rPr>
          <w:bCs/>
          <w:lang w:eastAsia="zh-CN"/>
        </w:rPr>
        <w:t xml:space="preserve"> (i.e., the management-based MDT configuration having Job Type “Immediate MDT and Logged MDT”) </w:t>
      </w:r>
      <w:r w:rsidRPr="0094734F">
        <w:rPr>
          <w:b/>
          <w:lang w:eastAsia="zh-CN"/>
        </w:rPr>
        <w:t>and the TRSR previously allocated</w:t>
      </w:r>
      <w:r w:rsidRPr="0094734F">
        <w:rPr>
          <w:lang w:eastAsia="zh-CN"/>
        </w:rPr>
        <w:t xml:space="preserve"> to the Continuous MDT UE by the (old) serving </w:t>
      </w:r>
      <w:proofErr w:type="spellStart"/>
      <w:r w:rsidRPr="0094734F">
        <w:rPr>
          <w:lang w:eastAsia="zh-CN"/>
        </w:rPr>
        <w:t>gNB</w:t>
      </w:r>
      <w:proofErr w:type="spellEnd"/>
      <w:r w:rsidRPr="0094734F">
        <w:rPr>
          <w:lang w:eastAsia="zh-CN"/>
        </w:rPr>
        <w:t xml:space="preserve">, and these pieces of information can be used as an </w:t>
      </w:r>
      <w:r w:rsidRPr="0094734F">
        <w:rPr>
          <w:b/>
          <w:lang w:eastAsia="zh-CN"/>
        </w:rPr>
        <w:t xml:space="preserve">indication that the UE was previously selected </w:t>
      </w:r>
      <w:r w:rsidRPr="00BA2E83">
        <w:rPr>
          <w:b/>
          <w:lang w:eastAsia="zh-CN"/>
        </w:rPr>
        <w:t xml:space="preserve">by the (old) serving </w:t>
      </w:r>
      <w:proofErr w:type="spellStart"/>
      <w:r w:rsidRPr="00BA2E83">
        <w:rPr>
          <w:b/>
          <w:lang w:eastAsia="zh-CN"/>
        </w:rPr>
        <w:t>gNB</w:t>
      </w:r>
      <w:proofErr w:type="spellEnd"/>
      <w:r w:rsidRPr="00BA2E83">
        <w:rPr>
          <w:b/>
          <w:lang w:eastAsia="zh-CN"/>
        </w:rPr>
        <w:t xml:space="preserve"> </w:t>
      </w:r>
      <w:r w:rsidRPr="0094734F">
        <w:rPr>
          <w:b/>
          <w:lang w:eastAsia="zh-CN"/>
        </w:rPr>
        <w:t>for Continuous MDT</w:t>
      </w:r>
      <w:r w:rsidRPr="0094734F">
        <w:rPr>
          <w:lang w:eastAsia="zh-CN"/>
        </w:rPr>
        <w:t xml:space="preserve">, so that the (potentially new) serving </w:t>
      </w:r>
      <w:proofErr w:type="spellStart"/>
      <w:r w:rsidRPr="0094734F">
        <w:rPr>
          <w:lang w:eastAsia="zh-CN"/>
        </w:rPr>
        <w:t>gNB</w:t>
      </w:r>
      <w:proofErr w:type="spellEnd"/>
      <w:r w:rsidRPr="0094734F">
        <w:rPr>
          <w:lang w:eastAsia="zh-CN"/>
        </w:rPr>
        <w:t xml:space="preserve"> can re-select the same UE </w:t>
      </w:r>
      <w:r>
        <w:rPr>
          <w:lang w:eastAsia="zh-CN"/>
        </w:rPr>
        <w:t xml:space="preserve">immediately </w:t>
      </w:r>
      <w:r w:rsidRPr="0094734F">
        <w:rPr>
          <w:lang w:eastAsia="zh-CN"/>
        </w:rPr>
        <w:t xml:space="preserve">and re-configure the UE to continue performing the Immediate MDT measurements in connected mode. This removes the burden of the (potentially new) serving </w:t>
      </w:r>
      <w:proofErr w:type="spellStart"/>
      <w:r w:rsidRPr="0094734F">
        <w:rPr>
          <w:lang w:eastAsia="zh-CN"/>
        </w:rPr>
        <w:t>gNB</w:t>
      </w:r>
      <w:proofErr w:type="spellEnd"/>
      <w:r w:rsidRPr="0094734F">
        <w:rPr>
          <w:lang w:eastAsia="zh-CN"/>
        </w:rPr>
        <w:t xml:space="preserve"> to recognize which UE has been previously selected and configured with the Continuous MDT by the (old) serving </w:t>
      </w:r>
      <w:proofErr w:type="spellStart"/>
      <w:r w:rsidRPr="0094734F">
        <w:rPr>
          <w:lang w:eastAsia="zh-CN"/>
        </w:rPr>
        <w:t>gNB</w:t>
      </w:r>
      <w:proofErr w:type="spellEnd"/>
      <w:r w:rsidRPr="0094734F">
        <w:rPr>
          <w:lang w:eastAsia="zh-CN"/>
        </w:rPr>
        <w:t xml:space="preserve">, because it will become aware of this by simply checking the presence of the parts of the MDT configuration in the UE context data provided by the 5GC/AMF. If present, this means that the UE was previously selected for Continuous MDT by the (old) serving </w:t>
      </w:r>
      <w:proofErr w:type="spellStart"/>
      <w:r w:rsidRPr="0094734F">
        <w:rPr>
          <w:lang w:eastAsia="zh-CN"/>
        </w:rPr>
        <w:t>gNB</w:t>
      </w:r>
      <w:proofErr w:type="spellEnd"/>
      <w:r w:rsidRPr="0094734F">
        <w:rPr>
          <w:lang w:eastAsia="zh-CN"/>
        </w:rPr>
        <w:t xml:space="preserve"> and needs to be re-selected and re-configured again</w:t>
      </w:r>
      <w:r>
        <w:rPr>
          <w:lang w:eastAsia="zh-CN"/>
        </w:rPr>
        <w:t xml:space="preserve"> by </w:t>
      </w:r>
      <w:r w:rsidRPr="0094734F">
        <w:rPr>
          <w:lang w:eastAsia="zh-CN"/>
        </w:rPr>
        <w:t xml:space="preserve">the (potentially new) serving </w:t>
      </w:r>
      <w:proofErr w:type="spellStart"/>
      <w:r w:rsidRPr="0094734F">
        <w:rPr>
          <w:lang w:eastAsia="zh-CN"/>
        </w:rPr>
        <w:t>gNB</w:t>
      </w:r>
      <w:proofErr w:type="spellEnd"/>
      <w:r w:rsidRPr="0094734F">
        <w:rPr>
          <w:lang w:eastAsia="zh-CN"/>
        </w:rPr>
        <w:t>.</w:t>
      </w:r>
    </w:p>
    <w:p w14:paraId="1F65B294" w14:textId="77777777" w:rsidR="00F870AE" w:rsidRDefault="00F870AE" w:rsidP="00F870AE">
      <w:pPr>
        <w:spacing w:after="120"/>
        <w:jc w:val="both"/>
        <w:rPr>
          <w:lang w:eastAsia="zh-CN"/>
        </w:rPr>
      </w:pPr>
      <w:r>
        <w:rPr>
          <w:lang w:eastAsia="zh-CN"/>
        </w:rPr>
        <w:t xml:space="preserve">We see the following drawbacks </w:t>
      </w:r>
      <w:r w:rsidRPr="00810AB1">
        <w:rPr>
          <w:lang w:eastAsia="zh-CN"/>
        </w:rPr>
        <w:t>for solutions that do not affect 5GC</w:t>
      </w:r>
      <w:r>
        <w:rPr>
          <w:lang w:eastAsia="zh-CN"/>
        </w:rPr>
        <w:t>, such as the ones relying on the content of the UE MDT measurements report and:</w:t>
      </w:r>
    </w:p>
    <w:p w14:paraId="1B80AAF0" w14:textId="77777777" w:rsidR="00F870AE" w:rsidRDefault="00F870AE" w:rsidP="00F870AE">
      <w:pPr>
        <w:pStyle w:val="affd"/>
        <w:numPr>
          <w:ilvl w:val="0"/>
          <w:numId w:val="28"/>
        </w:numPr>
        <w:spacing w:after="0" w:line="259" w:lineRule="auto"/>
        <w:ind w:left="922"/>
        <w:jc w:val="both"/>
        <w:rPr>
          <w:lang w:eastAsia="zh-CN"/>
        </w:rPr>
      </w:pPr>
      <w:r>
        <w:rPr>
          <w:lang w:eastAsia="zh-CN"/>
        </w:rPr>
        <w:t xml:space="preserve">the UE may provide the Logged MDT report not immediately after it re-established/resumes the RRC connection; the UE, in fact, needs to wait for the (potentially new) serving </w:t>
      </w:r>
      <w:proofErr w:type="spellStart"/>
      <w:r>
        <w:rPr>
          <w:lang w:eastAsia="zh-CN"/>
        </w:rPr>
        <w:t>gNB</w:t>
      </w:r>
      <w:proofErr w:type="spellEnd"/>
      <w:r>
        <w:rPr>
          <w:lang w:eastAsia="zh-CN"/>
        </w:rPr>
        <w:t xml:space="preserve"> to request the Logged MDT measurements from the UE, and this request typically occurs </w:t>
      </w:r>
      <w:r w:rsidRPr="00F71CF2">
        <w:rPr>
          <w:b/>
          <w:bCs/>
          <w:lang w:eastAsia="zh-CN"/>
        </w:rPr>
        <w:t>after</w:t>
      </w:r>
      <w:r>
        <w:rPr>
          <w:lang w:eastAsia="zh-CN"/>
        </w:rPr>
        <w:t xml:space="preserve"> the UE context in the (potentially new) serving </w:t>
      </w:r>
      <w:proofErr w:type="spellStart"/>
      <w:r>
        <w:rPr>
          <w:lang w:eastAsia="zh-CN"/>
        </w:rPr>
        <w:t>gNB</w:t>
      </w:r>
      <w:proofErr w:type="spellEnd"/>
      <w:r>
        <w:rPr>
          <w:lang w:eastAsia="zh-CN"/>
        </w:rPr>
        <w:t xml:space="preserve"> is created. As a consequence, the </w:t>
      </w:r>
      <w:proofErr w:type="spellStart"/>
      <w:r>
        <w:rPr>
          <w:lang w:eastAsia="zh-CN"/>
        </w:rPr>
        <w:t>gNB</w:t>
      </w:r>
      <w:proofErr w:type="spellEnd"/>
      <w:r>
        <w:rPr>
          <w:lang w:eastAsia="zh-CN"/>
        </w:rPr>
        <w:t xml:space="preserve"> cannot promptly understand that such UE was previously selected by the (old) serving </w:t>
      </w:r>
      <w:proofErr w:type="spellStart"/>
      <w:r>
        <w:rPr>
          <w:lang w:eastAsia="zh-CN"/>
        </w:rPr>
        <w:t>gNB</w:t>
      </w:r>
      <w:proofErr w:type="spellEnd"/>
      <w:r>
        <w:rPr>
          <w:lang w:eastAsia="zh-CN"/>
        </w:rPr>
        <w:t xml:space="preserve"> for Continuous MDT and this creates time interruptions in the measurement process which, for Continuous MDT, should be avoided as much as possible;</w:t>
      </w:r>
    </w:p>
    <w:p w14:paraId="322A847E" w14:textId="77777777" w:rsidR="00F870AE" w:rsidRPr="00037036" w:rsidRDefault="00F870AE" w:rsidP="00F870AE">
      <w:pPr>
        <w:pStyle w:val="affd"/>
        <w:numPr>
          <w:ilvl w:val="0"/>
          <w:numId w:val="28"/>
        </w:numPr>
        <w:spacing w:after="0" w:line="259" w:lineRule="auto"/>
        <w:ind w:left="922"/>
        <w:jc w:val="both"/>
        <w:rPr>
          <w:rFonts w:eastAsiaTheme="minorEastAsia"/>
          <w:lang w:eastAsia="zh-CN"/>
        </w:rPr>
      </w:pPr>
      <w:r>
        <w:rPr>
          <w:lang w:eastAsia="zh-CN"/>
        </w:rPr>
        <w:t xml:space="preserve">even if assuming that the (potentially new) serving </w:t>
      </w:r>
      <w:proofErr w:type="spellStart"/>
      <w:r>
        <w:rPr>
          <w:lang w:eastAsia="zh-CN"/>
        </w:rPr>
        <w:t>gNB</w:t>
      </w:r>
      <w:proofErr w:type="spellEnd"/>
      <w:r>
        <w:rPr>
          <w:lang w:eastAsia="zh-CN"/>
        </w:rPr>
        <w:t xml:space="preserve"> requests the Logged MDT measurements from the UE in a very short time after the UE context in the (potentially new) serving </w:t>
      </w:r>
      <w:proofErr w:type="spellStart"/>
      <w:r>
        <w:rPr>
          <w:lang w:eastAsia="zh-CN"/>
        </w:rPr>
        <w:t>gNB</w:t>
      </w:r>
      <w:proofErr w:type="spellEnd"/>
      <w:r>
        <w:rPr>
          <w:lang w:eastAsia="zh-CN"/>
        </w:rPr>
        <w:t xml:space="preserve"> is created, the UE may report the Logged MDT measurements in a time instant which is well beyond the reception of the request from the (potentially new) serving </w:t>
      </w:r>
      <w:proofErr w:type="spellStart"/>
      <w:r>
        <w:rPr>
          <w:lang w:eastAsia="zh-CN"/>
        </w:rPr>
        <w:t>gNB</w:t>
      </w:r>
      <w:proofErr w:type="spellEnd"/>
      <w:r>
        <w:rPr>
          <w:lang w:eastAsia="zh-CN"/>
        </w:rPr>
        <w:t xml:space="preserve"> due to, e.g.,</w:t>
      </w:r>
      <w:r w:rsidRPr="00F71CF2">
        <w:t xml:space="preserve"> </w:t>
      </w:r>
      <w:r w:rsidRPr="00F71CF2">
        <w:rPr>
          <w:lang w:eastAsia="zh-CN"/>
        </w:rPr>
        <w:t xml:space="preserve">the UE </w:t>
      </w:r>
      <w:r>
        <w:rPr>
          <w:lang w:eastAsia="zh-CN"/>
        </w:rPr>
        <w:t>being</w:t>
      </w:r>
      <w:r w:rsidRPr="00F71CF2">
        <w:rPr>
          <w:lang w:eastAsia="zh-CN"/>
        </w:rPr>
        <w:t xml:space="preserve"> currently busy with other procedures, such as an ongoing random access procedure</w:t>
      </w:r>
      <w:r>
        <w:rPr>
          <w:lang w:eastAsia="zh-CN"/>
        </w:rPr>
        <w:t xml:space="preserve">. Again, this delays the </w:t>
      </w:r>
      <w:proofErr w:type="spellStart"/>
      <w:r>
        <w:rPr>
          <w:lang w:eastAsia="zh-CN"/>
        </w:rPr>
        <w:t>gNB</w:t>
      </w:r>
      <w:proofErr w:type="spellEnd"/>
      <w:r>
        <w:rPr>
          <w:lang w:eastAsia="zh-CN"/>
        </w:rPr>
        <w:t xml:space="preserve"> in re-selecting the UE for Continuous MDT and, as a consequence, creates time interruptions in the measurement process.</w:t>
      </w:r>
    </w:p>
    <w:p w14:paraId="24299E4E" w14:textId="0E9411C5" w:rsidR="00F870AE" w:rsidRPr="0094734F" w:rsidRDefault="00F870AE" w:rsidP="00F870AE">
      <w:pPr>
        <w:spacing w:before="120" w:after="120"/>
        <w:jc w:val="both"/>
        <w:rPr>
          <w:rFonts w:eastAsiaTheme="minorEastAsia"/>
          <w:b/>
          <w:lang w:eastAsia="zh-CN"/>
        </w:rPr>
      </w:pPr>
      <w:r w:rsidRPr="0094734F">
        <w:rPr>
          <w:rFonts w:eastAsiaTheme="minorEastAsia"/>
          <w:b/>
          <w:lang w:eastAsia="zh-CN"/>
        </w:rPr>
        <w:t xml:space="preserve">Proposal 3: </w:t>
      </w:r>
      <w:r>
        <w:rPr>
          <w:rFonts w:eastAsiaTheme="minorEastAsia"/>
          <w:b/>
          <w:lang w:eastAsia="zh-CN"/>
        </w:rPr>
        <w:t>SA5</w:t>
      </w:r>
      <w:r w:rsidRPr="0094734F">
        <w:rPr>
          <w:rFonts w:eastAsiaTheme="minorEastAsia"/>
          <w:b/>
          <w:lang w:eastAsia="zh-CN"/>
        </w:rPr>
        <w:t xml:space="preserve"> to discuss and </w:t>
      </w:r>
      <w:r>
        <w:rPr>
          <w:rFonts w:eastAsiaTheme="minorEastAsia" w:hint="eastAsia"/>
          <w:b/>
          <w:lang w:eastAsia="zh-CN"/>
        </w:rPr>
        <w:t>confirm</w:t>
      </w:r>
      <w:r>
        <w:rPr>
          <w:rFonts w:eastAsiaTheme="minorEastAsia"/>
          <w:b/>
          <w:lang w:eastAsia="zh-CN"/>
        </w:rPr>
        <w:t xml:space="preserve"> </w:t>
      </w:r>
      <w:r>
        <w:rPr>
          <w:rFonts w:eastAsiaTheme="minorEastAsia" w:hint="eastAsia"/>
          <w:b/>
          <w:lang w:eastAsia="zh-CN"/>
        </w:rPr>
        <w:t>that</w:t>
      </w:r>
      <w:r>
        <w:rPr>
          <w:rFonts w:eastAsiaTheme="minorEastAsia"/>
          <w:b/>
          <w:lang w:eastAsia="zh-CN"/>
        </w:rPr>
        <w:t xml:space="preserve"> </w:t>
      </w:r>
      <w:r>
        <w:rPr>
          <w:rFonts w:eastAsiaTheme="minorEastAsia" w:hint="eastAsia"/>
          <w:b/>
          <w:lang w:eastAsia="zh-CN"/>
        </w:rPr>
        <w:t>it</w:t>
      </w:r>
      <w:r>
        <w:rPr>
          <w:rFonts w:eastAsiaTheme="minorEastAsia"/>
          <w:b/>
          <w:lang w:eastAsia="zh-CN"/>
        </w:rPr>
        <w:t xml:space="preserve"> </w:t>
      </w:r>
      <w:r>
        <w:rPr>
          <w:rFonts w:eastAsiaTheme="minorEastAsia" w:hint="eastAsia"/>
          <w:b/>
          <w:lang w:eastAsia="zh-CN"/>
        </w:rPr>
        <w:t>is</w:t>
      </w:r>
      <w:r>
        <w:rPr>
          <w:rFonts w:eastAsiaTheme="minorEastAsia"/>
          <w:b/>
          <w:lang w:eastAsia="zh-CN"/>
        </w:rPr>
        <w:t xml:space="preserve"> </w:t>
      </w:r>
      <w:r>
        <w:rPr>
          <w:rFonts w:eastAsiaTheme="minorEastAsia" w:hint="eastAsia"/>
          <w:b/>
          <w:lang w:eastAsia="zh-CN"/>
        </w:rPr>
        <w:t>feasible</w:t>
      </w:r>
      <w:r>
        <w:rPr>
          <w:rFonts w:eastAsiaTheme="minorEastAsia"/>
          <w:b/>
          <w:lang w:eastAsia="zh-CN"/>
        </w:rPr>
        <w:t xml:space="preserve"> to specify </w:t>
      </w:r>
      <w:r w:rsidRPr="0094734F">
        <w:rPr>
          <w:rFonts w:eastAsiaTheme="minorEastAsia"/>
          <w:b/>
          <w:lang w:eastAsia="zh-CN"/>
        </w:rPr>
        <w:t xml:space="preserve">a network-based solution for Continuous MDT for measurement continuity </w:t>
      </w:r>
      <w:r w:rsidRPr="0094734F">
        <w:rPr>
          <w:rFonts w:eastAsiaTheme="minorEastAsia"/>
          <w:b/>
          <w:u w:val="single"/>
          <w:lang w:eastAsia="zh-CN"/>
        </w:rPr>
        <w:t>across RRC state changes (</w:t>
      </w:r>
      <w:r w:rsidRPr="0094734F">
        <w:rPr>
          <w:b/>
          <w:u w:val="single"/>
          <w:lang w:eastAsia="zh-CN"/>
        </w:rPr>
        <w:t>i.e., after idle/inactive to connected state transition)</w:t>
      </w:r>
      <w:r w:rsidRPr="0094734F">
        <w:rPr>
          <w:b/>
          <w:lang w:eastAsia="zh-CN"/>
        </w:rPr>
        <w:t xml:space="preserve"> based on </w:t>
      </w:r>
      <w:r w:rsidRPr="0094734F">
        <w:rPr>
          <w:rFonts w:eastAsiaTheme="minorEastAsia"/>
          <w:b/>
          <w:lang w:eastAsia="zh-CN"/>
        </w:rPr>
        <w:t xml:space="preserve">storing in AMF/5GC at least </w:t>
      </w:r>
      <w:r w:rsidRPr="00BA2E83">
        <w:rPr>
          <w:rFonts w:eastAsiaTheme="minorEastAsia"/>
          <w:b/>
          <w:lang w:eastAsia="zh-CN"/>
        </w:rPr>
        <w:t xml:space="preserve">the single TR associated to the Continuous MDT process </w:t>
      </w:r>
      <w:r w:rsidRPr="0094734F">
        <w:rPr>
          <w:rFonts w:eastAsiaTheme="minorEastAsia"/>
          <w:b/>
          <w:lang w:eastAsia="zh-CN"/>
        </w:rPr>
        <w:t xml:space="preserve">and </w:t>
      </w:r>
      <w:r>
        <w:rPr>
          <w:rFonts w:eastAsiaTheme="minorEastAsia"/>
          <w:b/>
          <w:lang w:eastAsia="zh-CN"/>
        </w:rPr>
        <w:t xml:space="preserve">the </w:t>
      </w:r>
      <w:r w:rsidRPr="0094734F">
        <w:rPr>
          <w:rFonts w:eastAsiaTheme="minorEastAsia"/>
          <w:b/>
          <w:lang w:eastAsia="zh-CN"/>
        </w:rPr>
        <w:t xml:space="preserve">TRSR assigned to the Continuous MDT UE. </w:t>
      </w:r>
    </w:p>
    <w:p w14:paraId="29ACE017" w14:textId="77777777" w:rsidR="00F870AE" w:rsidRDefault="00F870AE" w:rsidP="00F870AE">
      <w:pPr>
        <w:spacing w:after="120"/>
        <w:jc w:val="both"/>
        <w:rPr>
          <w:lang w:eastAsia="zh-CN"/>
        </w:rPr>
      </w:pPr>
      <w:r w:rsidRPr="0079413A">
        <w:rPr>
          <w:lang w:eastAsia="zh-CN"/>
        </w:rPr>
        <w:t xml:space="preserve">The overall solution description based on the new Job Type “Immediate MDT and Logged MDT” and storing in 5GC/AMF (as part of the UE context information) at least the single TR (allocated by the OAM) for the management-based Continuous MDT configuration and the TRSR allocated by the serving </w:t>
      </w:r>
      <w:proofErr w:type="spellStart"/>
      <w:r w:rsidRPr="0079413A">
        <w:rPr>
          <w:lang w:eastAsia="zh-CN"/>
        </w:rPr>
        <w:t>gNB</w:t>
      </w:r>
      <w:proofErr w:type="spellEnd"/>
      <w:r w:rsidRPr="0079413A">
        <w:rPr>
          <w:lang w:eastAsia="zh-CN"/>
        </w:rPr>
        <w:t xml:space="preserve"> is provided in the Annex of this paper.</w:t>
      </w:r>
    </w:p>
    <w:p w14:paraId="51561A86" w14:textId="26D4AA18" w:rsidR="00F870AE" w:rsidRDefault="00F870AE" w:rsidP="00F870AE">
      <w:pPr>
        <w:pStyle w:val="2"/>
        <w:rPr>
          <w:rFonts w:eastAsiaTheme="minorEastAsia"/>
          <w:lang w:eastAsia="zh-CN"/>
        </w:rPr>
      </w:pPr>
      <w:r>
        <w:rPr>
          <w:rFonts w:eastAsiaTheme="minorEastAsia"/>
          <w:lang w:eastAsia="zh-CN"/>
        </w:rPr>
        <w:lastRenderedPageBreak/>
        <w:t>3.3 Additional aspects of the me</w:t>
      </w:r>
      <w:r w:rsidRPr="00474D63">
        <w:rPr>
          <w:rFonts w:eastAsiaTheme="minorEastAsia"/>
          <w:lang w:eastAsia="zh-CN"/>
        </w:rPr>
        <w:t>asurement</w:t>
      </w:r>
      <w:r>
        <w:rPr>
          <w:rFonts w:eastAsiaTheme="minorEastAsia"/>
          <w:lang w:eastAsia="zh-CN"/>
        </w:rPr>
        <w:t xml:space="preserve"> continuity problem</w:t>
      </w:r>
    </w:p>
    <w:p w14:paraId="6F44579A" w14:textId="77777777" w:rsidR="00F870AE" w:rsidRDefault="00F870AE" w:rsidP="00F870AE">
      <w:pPr>
        <w:spacing w:after="120"/>
        <w:jc w:val="both"/>
        <w:rPr>
          <w:lang w:eastAsia="zh-CN"/>
        </w:rPr>
      </w:pPr>
      <w:r w:rsidRPr="009B709F">
        <w:rPr>
          <w:lang w:eastAsia="zh-CN"/>
        </w:rPr>
        <w:t>In the reply LS from RAN3 in</w:t>
      </w:r>
      <w:r>
        <w:rPr>
          <w:lang w:eastAsia="zh-CN"/>
        </w:rPr>
        <w:t xml:space="preserve"> </w:t>
      </w:r>
      <w:r>
        <w:rPr>
          <w:lang w:eastAsia="zh-CN"/>
        </w:rPr>
        <w:fldChar w:fldCharType="begin"/>
      </w:r>
      <w:r>
        <w:rPr>
          <w:lang w:eastAsia="zh-CN"/>
        </w:rPr>
        <w:instrText xml:space="preserve"> REF _Ref199932681 \r \h </w:instrText>
      </w:r>
      <w:r>
        <w:rPr>
          <w:lang w:eastAsia="zh-CN"/>
        </w:rPr>
      </w:r>
      <w:r>
        <w:rPr>
          <w:lang w:eastAsia="zh-CN"/>
        </w:rPr>
        <w:fldChar w:fldCharType="separate"/>
      </w:r>
      <w:r>
        <w:rPr>
          <w:lang w:eastAsia="zh-CN"/>
        </w:rPr>
        <w:t>[1]</w:t>
      </w:r>
      <w:r>
        <w:rPr>
          <w:lang w:eastAsia="zh-CN"/>
        </w:rPr>
        <w:fldChar w:fldCharType="end"/>
      </w:r>
      <w:r w:rsidRPr="009B709F">
        <w:rPr>
          <w:lang w:eastAsia="zh-CN"/>
        </w:rPr>
        <w:t xml:space="preserve"> the overlapping issue is analysed and RAN3 provided some feedback which is solution-specific</w:t>
      </w:r>
      <w:r>
        <w:rPr>
          <w:lang w:eastAsia="zh-CN"/>
        </w:rPr>
        <w:t>:</w:t>
      </w:r>
    </w:p>
    <w:tbl>
      <w:tblPr>
        <w:tblStyle w:val="affff7"/>
        <w:tblW w:w="0" w:type="auto"/>
        <w:tblLook w:val="04A0" w:firstRow="1" w:lastRow="0" w:firstColumn="1" w:lastColumn="0" w:noHBand="0" w:noVBand="1"/>
      </w:tblPr>
      <w:tblGrid>
        <w:gridCol w:w="9629"/>
      </w:tblGrid>
      <w:tr w:rsidR="00F870AE" w14:paraId="09010A3A" w14:textId="77777777" w:rsidTr="00627284">
        <w:tc>
          <w:tcPr>
            <w:tcW w:w="9631" w:type="dxa"/>
          </w:tcPr>
          <w:p w14:paraId="2BE18F61" w14:textId="77777777" w:rsidR="00F870AE" w:rsidRPr="00FA1559" w:rsidRDefault="00F870AE" w:rsidP="00627284">
            <w:pPr>
              <w:overflowPunct w:val="0"/>
              <w:autoSpaceDE w:val="0"/>
              <w:autoSpaceDN w:val="0"/>
              <w:adjustRightInd w:val="0"/>
              <w:spacing w:line="240" w:lineRule="auto"/>
              <w:rPr>
                <w:rFonts w:ascii="Arial" w:eastAsia="等线" w:hAnsi="Arial" w:cs="Arial"/>
                <w:iCs/>
                <w:lang w:eastAsia="en-GB"/>
              </w:rPr>
            </w:pPr>
            <w:r w:rsidRPr="00FA1559">
              <w:rPr>
                <w:rFonts w:ascii="Arial" w:eastAsia="等线" w:hAnsi="Arial" w:cs="Arial"/>
                <w:iCs/>
                <w:lang w:eastAsia="en-GB"/>
              </w:rPr>
              <w:t>In one of their replies SA5 stated:</w:t>
            </w:r>
          </w:p>
          <w:p w14:paraId="07464D64" w14:textId="77777777" w:rsidR="00F870AE" w:rsidRPr="00FA1559" w:rsidRDefault="00F870AE" w:rsidP="00627284">
            <w:pPr>
              <w:spacing w:line="240" w:lineRule="auto"/>
              <w:rPr>
                <w:rFonts w:eastAsia="等线"/>
                <w:i/>
                <w:lang w:eastAsia="zh-CN"/>
              </w:rPr>
            </w:pPr>
            <w:r w:rsidRPr="00FA1559">
              <w:rPr>
                <w:rFonts w:eastAsia="等线" w:hint="eastAsia"/>
                <w:b/>
                <w:i/>
                <w:lang w:eastAsia="zh-CN"/>
              </w:rPr>
              <w:t>A</w:t>
            </w:r>
            <w:r w:rsidRPr="00FA1559">
              <w:rPr>
                <w:rFonts w:eastAsia="等线"/>
                <w:b/>
                <w:i/>
                <w:lang w:eastAsia="zh-CN"/>
              </w:rPr>
              <w:t>nswer:</w:t>
            </w:r>
            <w:r w:rsidRPr="00FA1559">
              <w:rPr>
                <w:rFonts w:eastAsia="等线"/>
                <w:i/>
                <w:lang w:eastAsia="zh-CN"/>
              </w:rPr>
              <w:t xml:space="preserve"> </w:t>
            </w:r>
            <w:r w:rsidRPr="00FA1559">
              <w:rPr>
                <w:rFonts w:eastAsia="等线" w:hint="eastAsia"/>
                <w:i/>
                <w:lang w:eastAsia="zh-CN"/>
              </w:rPr>
              <w:t>S</w:t>
            </w:r>
            <w:r w:rsidRPr="00FA1559">
              <w:rPr>
                <w:rFonts w:eastAsia="等线"/>
                <w:i/>
                <w:lang w:eastAsia="zh-CN"/>
              </w:rPr>
              <w:t xml:space="preserve">A5 agrees that at lease TR and TRSR (which does not </w:t>
            </w:r>
            <w:proofErr w:type="gramStart"/>
            <w:r w:rsidRPr="00FA1559">
              <w:rPr>
                <w:rFonts w:eastAsia="等线"/>
                <w:i/>
                <w:lang w:eastAsia="zh-CN"/>
              </w:rPr>
              <w:t>revealing</w:t>
            </w:r>
            <w:proofErr w:type="gramEnd"/>
            <w:r w:rsidRPr="00FA1559">
              <w:rPr>
                <w:rFonts w:eastAsia="等线"/>
                <w:i/>
                <w:lang w:eastAsia="zh-CN"/>
              </w:rPr>
              <w:t xml:space="preserve"> UE identity) could be used for the correlation of the management-based MDT reports at TCE. </w:t>
            </w:r>
            <w:r w:rsidRPr="00FA1559">
              <w:rPr>
                <w:rFonts w:eastAsia="等线"/>
                <w:i/>
                <w:highlight w:val="yellow"/>
                <w:lang w:eastAsia="zh-CN"/>
              </w:rPr>
              <w:t>SA5 would like RAN3 to elaborate the details of how to avoid overlapping</w:t>
            </w:r>
          </w:p>
          <w:p w14:paraId="2F139DF1" w14:textId="77777777" w:rsidR="00F870AE" w:rsidRDefault="00F870AE" w:rsidP="00627284">
            <w:pPr>
              <w:spacing w:after="120"/>
              <w:jc w:val="both"/>
              <w:rPr>
                <w:rFonts w:ascii="Arial" w:eastAsia="等线" w:hAnsi="Arial" w:cs="Arial"/>
                <w:iCs/>
                <w:lang w:eastAsia="zh-CN"/>
              </w:rPr>
            </w:pPr>
            <w:r w:rsidRPr="00FA1559">
              <w:rPr>
                <w:rFonts w:ascii="Arial" w:eastAsia="等线" w:hAnsi="Arial" w:cs="Arial"/>
                <w:iCs/>
                <w:lang w:eastAsia="zh-CN"/>
              </w:rPr>
              <w:t xml:space="preserve">In response to the question from SA5 to elaborate the details of how to avoid overlapping, </w:t>
            </w:r>
            <w:r w:rsidRPr="00FA1559">
              <w:rPr>
                <w:rFonts w:ascii="Arial" w:eastAsia="等线" w:hAnsi="Arial" w:cs="Arial"/>
                <w:iCs/>
                <w:highlight w:val="yellow"/>
                <w:lang w:eastAsia="zh-CN"/>
              </w:rPr>
              <w:t>RAN3 has discussed based on available solutions</w:t>
            </w:r>
            <w:r w:rsidRPr="00FA1559">
              <w:rPr>
                <w:rFonts w:ascii="Arial" w:eastAsia="等线" w:hAnsi="Arial" w:cs="Arial"/>
                <w:iCs/>
                <w:lang w:eastAsia="zh-CN"/>
              </w:rPr>
              <w:t xml:space="preserve"> and provides the following details:</w:t>
            </w:r>
          </w:p>
          <w:p w14:paraId="1E9EEB43" w14:textId="77777777" w:rsidR="00F870AE" w:rsidRDefault="00F870AE" w:rsidP="00627284">
            <w:pPr>
              <w:spacing w:after="120"/>
              <w:jc w:val="center"/>
              <w:rPr>
                <w:rFonts w:ascii="Arial" w:eastAsia="等线" w:hAnsi="Arial" w:cs="Arial"/>
                <w:i/>
                <w:iCs/>
                <w:color w:val="00B050"/>
                <w:lang w:eastAsia="zh-CN"/>
              </w:rPr>
            </w:pPr>
            <w:r w:rsidRPr="00BF5AAF">
              <w:rPr>
                <w:rFonts w:ascii="Arial" w:eastAsia="等线" w:hAnsi="Arial" w:cs="Arial"/>
                <w:i/>
                <w:iCs/>
                <w:color w:val="00B050"/>
                <w:lang w:eastAsia="zh-CN"/>
              </w:rPr>
              <w:t>*** skip non-relevant text ***</w:t>
            </w:r>
          </w:p>
          <w:p w14:paraId="51B43278" w14:textId="77777777" w:rsidR="00F870AE" w:rsidRPr="005C3E3F" w:rsidRDefault="00F870AE" w:rsidP="005C3E3F">
            <w:pPr>
              <w:spacing w:after="120"/>
              <w:rPr>
                <w:rFonts w:eastAsiaTheme="minorEastAsia"/>
                <w:lang w:eastAsia="zh-CN"/>
              </w:rPr>
            </w:pPr>
            <w:r>
              <w:rPr>
                <w:rFonts w:ascii="Arial" w:hAnsi="Arial" w:cs="Arial"/>
                <w:lang w:eastAsia="zh-CN"/>
              </w:rPr>
              <w:t xml:space="preserve">RAN3 would like to ask SA5 to take the above agreements and descriptions from RAN3 into account </w:t>
            </w:r>
            <w:r w:rsidRPr="005C3E3F">
              <w:rPr>
                <w:rFonts w:ascii="Arial" w:hAnsi="Arial" w:cs="Arial"/>
                <w:highlight w:val="yellow"/>
                <w:lang w:eastAsia="zh-CN"/>
              </w:rPr>
              <w:t>and to specify a solution for continuous MDT accordingly</w:t>
            </w:r>
            <w:r>
              <w:rPr>
                <w:rFonts w:ascii="Arial" w:hAnsi="Arial" w:cs="Arial"/>
                <w:lang w:eastAsia="zh-CN"/>
              </w:rPr>
              <w:t>.</w:t>
            </w:r>
          </w:p>
        </w:tc>
      </w:tr>
    </w:tbl>
    <w:p w14:paraId="07F20460" w14:textId="77777777" w:rsidR="00F870AE" w:rsidRDefault="00F870AE" w:rsidP="00F870AE">
      <w:pPr>
        <w:spacing w:before="120" w:after="0"/>
        <w:jc w:val="both"/>
        <w:rPr>
          <w:lang w:eastAsia="zh-CN"/>
        </w:rPr>
      </w:pPr>
      <w:r>
        <w:rPr>
          <w:lang w:eastAsia="zh-CN"/>
        </w:rPr>
        <w:t xml:space="preserve">In our understanding the overlapping issue relates to the </w:t>
      </w:r>
      <w:r w:rsidRPr="00BF5293">
        <w:rPr>
          <w:b/>
          <w:bCs/>
          <w:lang w:eastAsia="zh-CN"/>
        </w:rPr>
        <w:t>TRSR allocation conflict</w:t>
      </w:r>
      <w:r>
        <w:rPr>
          <w:lang w:eastAsia="zh-CN"/>
        </w:rPr>
        <w:t xml:space="preserve"> that could occur between the (old) serving </w:t>
      </w:r>
      <w:proofErr w:type="spellStart"/>
      <w:r>
        <w:rPr>
          <w:lang w:eastAsia="zh-CN"/>
        </w:rPr>
        <w:t>gNB</w:t>
      </w:r>
      <w:proofErr w:type="spellEnd"/>
      <w:r>
        <w:rPr>
          <w:lang w:eastAsia="zh-CN"/>
        </w:rPr>
        <w:t xml:space="preserve"> and the (potentially new) serving </w:t>
      </w:r>
      <w:proofErr w:type="spellStart"/>
      <w:r>
        <w:rPr>
          <w:lang w:eastAsia="zh-CN"/>
        </w:rPr>
        <w:t>gNB</w:t>
      </w:r>
      <w:proofErr w:type="spellEnd"/>
      <w:r>
        <w:rPr>
          <w:lang w:eastAsia="zh-CN"/>
        </w:rPr>
        <w:t xml:space="preserve"> for the UE selected for Continuous MDT after idle/inactive-to-connected RRC state change. </w:t>
      </w:r>
      <w:r w:rsidRPr="0094734F">
        <w:rPr>
          <w:lang w:eastAsia="zh-CN"/>
        </w:rPr>
        <w:t xml:space="preserve">By assuming that the </w:t>
      </w:r>
      <w:r w:rsidRPr="0094734F">
        <w:rPr>
          <w:b/>
          <w:lang w:eastAsia="zh-CN"/>
        </w:rPr>
        <w:t xml:space="preserve">TRSR previously allocated by the </w:t>
      </w:r>
      <w:r>
        <w:rPr>
          <w:b/>
          <w:lang w:eastAsia="zh-CN"/>
        </w:rPr>
        <w:t xml:space="preserve">(old) serving </w:t>
      </w:r>
      <w:proofErr w:type="spellStart"/>
      <w:r>
        <w:rPr>
          <w:b/>
          <w:lang w:eastAsia="zh-CN"/>
        </w:rPr>
        <w:t>gNB</w:t>
      </w:r>
      <w:proofErr w:type="spellEnd"/>
      <w:r w:rsidRPr="0094734F">
        <w:rPr>
          <w:b/>
          <w:lang w:eastAsia="zh-CN"/>
        </w:rPr>
        <w:t xml:space="preserve"> cannot be re-assigned</w:t>
      </w:r>
      <w:r>
        <w:rPr>
          <w:b/>
          <w:lang w:eastAsia="zh-CN"/>
        </w:rPr>
        <w:t xml:space="preserve"> by the (potentially new) serving </w:t>
      </w:r>
      <w:proofErr w:type="spellStart"/>
      <w:r>
        <w:rPr>
          <w:b/>
          <w:lang w:eastAsia="zh-CN"/>
        </w:rPr>
        <w:t>gNB</w:t>
      </w:r>
      <w:proofErr w:type="spellEnd"/>
      <w:r>
        <w:rPr>
          <w:b/>
          <w:lang w:eastAsia="zh-CN"/>
        </w:rPr>
        <w:t xml:space="preserve"> </w:t>
      </w:r>
      <w:r w:rsidRPr="0094734F">
        <w:rPr>
          <w:lang w:eastAsia="zh-CN"/>
        </w:rPr>
        <w:t xml:space="preserve">(and received as part of the UE context data provided by the 5GC/AMF) because this TRSR is already assigned to another UE served by </w:t>
      </w:r>
      <w:r>
        <w:rPr>
          <w:lang w:eastAsia="zh-CN"/>
        </w:rPr>
        <w:t>the (potentially new) serving</w:t>
      </w:r>
      <w:r w:rsidRPr="0094734F">
        <w:rPr>
          <w:lang w:eastAsia="zh-CN"/>
        </w:rPr>
        <w:t xml:space="preserve"> </w:t>
      </w:r>
      <w:proofErr w:type="spellStart"/>
      <w:r w:rsidRPr="0094734F">
        <w:rPr>
          <w:lang w:eastAsia="zh-CN"/>
        </w:rPr>
        <w:t>gNB</w:t>
      </w:r>
      <w:proofErr w:type="spellEnd"/>
      <w:r w:rsidRPr="0094734F">
        <w:rPr>
          <w:lang w:eastAsia="zh-CN"/>
        </w:rPr>
        <w:t xml:space="preserve">, a new TRSR (different from the one allocated by the </w:t>
      </w:r>
      <w:r w:rsidRPr="00BF5293">
        <w:rPr>
          <w:lang w:eastAsia="zh-CN"/>
        </w:rPr>
        <w:t xml:space="preserve">(old) serving </w:t>
      </w:r>
      <w:proofErr w:type="spellStart"/>
      <w:r w:rsidRPr="00BF5293">
        <w:rPr>
          <w:lang w:eastAsia="zh-CN"/>
        </w:rPr>
        <w:t>gNB</w:t>
      </w:r>
      <w:proofErr w:type="spellEnd"/>
      <w:r w:rsidRPr="0094734F">
        <w:rPr>
          <w:lang w:eastAsia="zh-CN"/>
        </w:rPr>
        <w:t xml:space="preserve">) is allocated to the UE. In doing so, and for the purpose of trace correlation at TCE, it is important to keep the </w:t>
      </w:r>
      <w:r w:rsidRPr="0094734F">
        <w:rPr>
          <w:b/>
          <w:lang w:eastAsia="zh-CN"/>
        </w:rPr>
        <w:t>mapping relationship of TRSRs allocated to the UE</w:t>
      </w:r>
      <w:r w:rsidRPr="0094734F">
        <w:rPr>
          <w:lang w:eastAsia="zh-CN"/>
        </w:rPr>
        <w:t xml:space="preserve">, and we think that this mapping relationship can be </w:t>
      </w:r>
      <w:r w:rsidRPr="0094734F">
        <w:rPr>
          <w:b/>
          <w:lang w:eastAsia="zh-CN"/>
        </w:rPr>
        <w:t xml:space="preserve">kept by the </w:t>
      </w:r>
      <w:r w:rsidRPr="00BF5293">
        <w:rPr>
          <w:b/>
          <w:lang w:eastAsia="zh-CN"/>
        </w:rPr>
        <w:t xml:space="preserve">(potentially new) serving </w:t>
      </w:r>
      <w:proofErr w:type="spellStart"/>
      <w:r w:rsidRPr="00BF5293">
        <w:rPr>
          <w:b/>
          <w:lang w:eastAsia="zh-CN"/>
        </w:rPr>
        <w:t>gNB</w:t>
      </w:r>
      <w:proofErr w:type="spellEnd"/>
      <w:r w:rsidRPr="0094734F">
        <w:rPr>
          <w:lang w:eastAsia="zh-CN"/>
        </w:rPr>
        <w:t xml:space="preserve">. </w:t>
      </w:r>
      <w:r>
        <w:rPr>
          <w:lang w:eastAsia="zh-CN"/>
        </w:rPr>
        <w:t>The new TRSR allocated by the (potentially new) serving</w:t>
      </w:r>
      <w:r w:rsidRPr="0094734F">
        <w:rPr>
          <w:lang w:eastAsia="zh-CN"/>
        </w:rPr>
        <w:t xml:space="preserve"> </w:t>
      </w:r>
      <w:proofErr w:type="spellStart"/>
      <w:r w:rsidRPr="0094734F">
        <w:rPr>
          <w:lang w:eastAsia="zh-CN"/>
        </w:rPr>
        <w:t>gNB</w:t>
      </w:r>
      <w:proofErr w:type="spellEnd"/>
      <w:r>
        <w:rPr>
          <w:lang w:eastAsia="zh-CN"/>
        </w:rPr>
        <w:t xml:space="preserve"> is provided to the UE as part of the MDT configuration and, a</w:t>
      </w:r>
      <w:r w:rsidRPr="0094734F">
        <w:rPr>
          <w:lang w:eastAsia="zh-CN"/>
        </w:rPr>
        <w:t xml:space="preserve">fter the UE reports the Immediate MDT measurements to the </w:t>
      </w:r>
      <w:r>
        <w:rPr>
          <w:lang w:eastAsia="zh-CN"/>
        </w:rPr>
        <w:t>(potentially new) serving</w:t>
      </w:r>
      <w:r w:rsidRPr="0094734F">
        <w:rPr>
          <w:lang w:eastAsia="zh-CN"/>
        </w:rPr>
        <w:t xml:space="preserve"> </w:t>
      </w:r>
      <w:proofErr w:type="spellStart"/>
      <w:r w:rsidRPr="0094734F">
        <w:rPr>
          <w:lang w:eastAsia="zh-CN"/>
        </w:rPr>
        <w:t>gNB</w:t>
      </w:r>
      <w:proofErr w:type="spellEnd"/>
      <w:r w:rsidRPr="0094734F">
        <w:rPr>
          <w:lang w:eastAsia="zh-CN"/>
        </w:rPr>
        <w:t xml:space="preserve">, the </w:t>
      </w:r>
      <w:r>
        <w:rPr>
          <w:lang w:eastAsia="zh-CN"/>
        </w:rPr>
        <w:t>(potentially new) serving</w:t>
      </w:r>
      <w:r w:rsidRPr="0094734F">
        <w:rPr>
          <w:lang w:eastAsia="zh-CN"/>
        </w:rPr>
        <w:t xml:space="preserve"> </w:t>
      </w:r>
      <w:proofErr w:type="spellStart"/>
      <w:r w:rsidRPr="0094734F">
        <w:rPr>
          <w:lang w:eastAsia="zh-CN"/>
        </w:rPr>
        <w:t>gNB</w:t>
      </w:r>
      <w:proofErr w:type="spellEnd"/>
      <w:r w:rsidRPr="0094734F">
        <w:rPr>
          <w:lang w:eastAsia="zh-CN"/>
        </w:rPr>
        <w:t xml:space="preserve"> sends th</w:t>
      </w:r>
      <w:r>
        <w:rPr>
          <w:lang w:eastAsia="zh-CN"/>
        </w:rPr>
        <w:t xml:space="preserve">is </w:t>
      </w:r>
      <w:r w:rsidRPr="0094734F">
        <w:rPr>
          <w:lang w:eastAsia="zh-CN"/>
        </w:rPr>
        <w:t xml:space="preserve">measurement report to the TCE including </w:t>
      </w:r>
      <w:r>
        <w:rPr>
          <w:lang w:eastAsia="zh-CN"/>
        </w:rPr>
        <w:t xml:space="preserve">both the </w:t>
      </w:r>
      <w:r w:rsidRPr="0094734F">
        <w:rPr>
          <w:lang w:eastAsia="zh-CN"/>
        </w:rPr>
        <w:t>TR</w:t>
      </w:r>
      <w:r>
        <w:rPr>
          <w:lang w:eastAsia="zh-CN"/>
        </w:rPr>
        <w:t xml:space="preserve"> (selected by the OAM as part of the Continuous MDT configuration), the newly allocated </w:t>
      </w:r>
      <w:r w:rsidRPr="0094734F">
        <w:rPr>
          <w:lang w:eastAsia="zh-CN"/>
        </w:rPr>
        <w:t>TRSR</w:t>
      </w:r>
      <w:r>
        <w:rPr>
          <w:lang w:eastAsia="zh-CN"/>
        </w:rPr>
        <w:t xml:space="preserve"> </w:t>
      </w:r>
      <w:r w:rsidRPr="0094734F">
        <w:rPr>
          <w:lang w:eastAsia="zh-CN"/>
        </w:rPr>
        <w:t xml:space="preserve">and the mapping relationship of TRSRs allocated to the concerned UE. In this way, the TCE correlates the MDT reports from the </w:t>
      </w:r>
      <w:r w:rsidRPr="00BF5293">
        <w:rPr>
          <w:lang w:eastAsia="zh-CN"/>
        </w:rPr>
        <w:t xml:space="preserve">(old) serving </w:t>
      </w:r>
      <w:proofErr w:type="spellStart"/>
      <w:r w:rsidRPr="00BF5293">
        <w:rPr>
          <w:lang w:eastAsia="zh-CN"/>
        </w:rPr>
        <w:t>gNB</w:t>
      </w:r>
      <w:proofErr w:type="spellEnd"/>
      <w:r w:rsidRPr="0094734F">
        <w:rPr>
          <w:lang w:eastAsia="zh-CN"/>
        </w:rPr>
        <w:t xml:space="preserve"> marked with the couple TR/TRSR with the MDT reports from the </w:t>
      </w:r>
      <w:r>
        <w:rPr>
          <w:lang w:eastAsia="zh-CN"/>
        </w:rPr>
        <w:t>(potentially new) serving</w:t>
      </w:r>
      <w:r w:rsidRPr="0094734F">
        <w:rPr>
          <w:lang w:eastAsia="zh-CN"/>
        </w:rPr>
        <w:t xml:space="preserve"> </w:t>
      </w:r>
      <w:proofErr w:type="spellStart"/>
      <w:r w:rsidRPr="0094734F">
        <w:rPr>
          <w:lang w:eastAsia="zh-CN"/>
        </w:rPr>
        <w:t>gNB</w:t>
      </w:r>
      <w:proofErr w:type="spellEnd"/>
      <w:r w:rsidRPr="0094734F">
        <w:rPr>
          <w:lang w:eastAsia="zh-CN"/>
        </w:rPr>
        <w:t xml:space="preserve"> marked with a </w:t>
      </w:r>
      <w:r w:rsidRPr="0094734F">
        <w:rPr>
          <w:b/>
          <w:lang w:eastAsia="zh-CN"/>
        </w:rPr>
        <w:t>different couple</w:t>
      </w:r>
      <w:r w:rsidRPr="0094734F">
        <w:rPr>
          <w:lang w:eastAsia="zh-CN"/>
        </w:rPr>
        <w:t xml:space="preserve"> TR/TRSR (note that the TR is the same in </w:t>
      </w:r>
      <w:r w:rsidRPr="00BF5293">
        <w:rPr>
          <w:lang w:eastAsia="zh-CN"/>
        </w:rPr>
        <w:t xml:space="preserve">(old) serving </w:t>
      </w:r>
      <w:proofErr w:type="spellStart"/>
      <w:r w:rsidRPr="00BF5293">
        <w:rPr>
          <w:lang w:eastAsia="zh-CN"/>
        </w:rPr>
        <w:t>gNB</w:t>
      </w:r>
      <w:proofErr w:type="spellEnd"/>
      <w:r w:rsidRPr="0094734F">
        <w:rPr>
          <w:lang w:eastAsia="zh-CN"/>
        </w:rPr>
        <w:t xml:space="preserve"> and </w:t>
      </w:r>
      <w:r>
        <w:rPr>
          <w:lang w:eastAsia="zh-CN"/>
        </w:rPr>
        <w:t>(potentially new) serving</w:t>
      </w:r>
      <w:r w:rsidRPr="0094734F">
        <w:rPr>
          <w:lang w:eastAsia="zh-CN"/>
        </w:rPr>
        <w:t xml:space="preserve"> </w:t>
      </w:r>
      <w:proofErr w:type="spellStart"/>
      <w:r w:rsidRPr="0094734F">
        <w:rPr>
          <w:lang w:eastAsia="zh-CN"/>
        </w:rPr>
        <w:t>gNB</w:t>
      </w:r>
      <w:proofErr w:type="spellEnd"/>
      <w:r w:rsidRPr="0094734F">
        <w:rPr>
          <w:lang w:eastAsia="zh-CN"/>
        </w:rPr>
        <w:t xml:space="preserve">, while </w:t>
      </w:r>
      <w:r w:rsidRPr="009B3B0C">
        <w:rPr>
          <w:b/>
          <w:bCs/>
          <w:lang w:eastAsia="zh-CN"/>
        </w:rPr>
        <w:t>only the TRSR is different</w:t>
      </w:r>
      <w:r w:rsidRPr="0094734F">
        <w:rPr>
          <w:lang w:eastAsia="zh-CN"/>
        </w:rPr>
        <w:t xml:space="preserve">): this is possible because TCE also receives the mapping relationship of TRSRs allocated to UE by the </w:t>
      </w:r>
      <w:r w:rsidRPr="00BF5293">
        <w:rPr>
          <w:lang w:eastAsia="zh-CN"/>
        </w:rPr>
        <w:t xml:space="preserve">(old) serving </w:t>
      </w:r>
      <w:proofErr w:type="spellStart"/>
      <w:r w:rsidRPr="00BF5293">
        <w:rPr>
          <w:lang w:eastAsia="zh-CN"/>
        </w:rPr>
        <w:t>gNB</w:t>
      </w:r>
      <w:proofErr w:type="spellEnd"/>
      <w:r w:rsidRPr="0094734F">
        <w:rPr>
          <w:lang w:eastAsia="zh-CN"/>
        </w:rPr>
        <w:t xml:space="preserve"> and </w:t>
      </w:r>
      <w:r>
        <w:rPr>
          <w:lang w:eastAsia="zh-CN"/>
        </w:rPr>
        <w:t>(potentially new) serving</w:t>
      </w:r>
      <w:r w:rsidRPr="0094734F">
        <w:rPr>
          <w:lang w:eastAsia="zh-CN"/>
        </w:rPr>
        <w:t xml:space="preserve"> </w:t>
      </w:r>
      <w:proofErr w:type="spellStart"/>
      <w:r w:rsidRPr="0094734F">
        <w:rPr>
          <w:lang w:eastAsia="zh-CN"/>
        </w:rPr>
        <w:t>gNB</w:t>
      </w:r>
      <w:proofErr w:type="spellEnd"/>
      <w:r w:rsidRPr="0094734F">
        <w:rPr>
          <w:lang w:eastAsia="zh-CN"/>
        </w:rPr>
        <w:t>.</w:t>
      </w:r>
    </w:p>
    <w:p w14:paraId="6A9E9E48" w14:textId="478E111E" w:rsidR="00F870AE" w:rsidRDefault="00F870AE" w:rsidP="00F870AE">
      <w:pPr>
        <w:spacing w:before="120" w:after="120"/>
        <w:jc w:val="both"/>
        <w:rPr>
          <w:rFonts w:eastAsiaTheme="minorEastAsia"/>
          <w:b/>
          <w:lang w:eastAsia="zh-CN"/>
        </w:rPr>
      </w:pPr>
      <w:r w:rsidRPr="0094734F">
        <w:rPr>
          <w:rFonts w:eastAsiaTheme="minorEastAsia"/>
          <w:b/>
          <w:lang w:eastAsia="zh-CN"/>
        </w:rPr>
        <w:t xml:space="preserve">Proposal </w:t>
      </w:r>
      <w:r>
        <w:rPr>
          <w:rFonts w:eastAsiaTheme="minorEastAsia"/>
          <w:b/>
          <w:lang w:eastAsia="zh-CN"/>
        </w:rPr>
        <w:t>4</w:t>
      </w:r>
      <w:r w:rsidRPr="0094734F">
        <w:rPr>
          <w:rFonts w:eastAsiaTheme="minorEastAsia"/>
          <w:b/>
          <w:lang w:eastAsia="zh-CN"/>
        </w:rPr>
        <w:t xml:space="preserve">: </w:t>
      </w:r>
      <w:r>
        <w:rPr>
          <w:rFonts w:eastAsiaTheme="minorEastAsia"/>
          <w:b/>
          <w:lang w:eastAsia="zh-CN"/>
        </w:rPr>
        <w:t>SA5</w:t>
      </w:r>
      <w:r w:rsidRPr="0094734F">
        <w:rPr>
          <w:rFonts w:eastAsiaTheme="minorEastAsia"/>
          <w:b/>
          <w:lang w:eastAsia="zh-CN"/>
        </w:rPr>
        <w:t xml:space="preserve"> to discuss and agree on the </w:t>
      </w:r>
      <w:r w:rsidRPr="009B3B0C">
        <w:rPr>
          <w:rFonts w:eastAsiaTheme="minorEastAsia"/>
          <w:b/>
          <w:lang w:eastAsia="zh-CN"/>
        </w:rPr>
        <w:t xml:space="preserve">(potentially new) </w:t>
      </w:r>
      <w:r w:rsidRPr="0094734F">
        <w:rPr>
          <w:rFonts w:eastAsiaTheme="minorEastAsia"/>
          <w:b/>
          <w:lang w:eastAsia="zh-CN"/>
        </w:rPr>
        <w:t xml:space="preserve">serving </w:t>
      </w:r>
      <w:proofErr w:type="spellStart"/>
      <w:r w:rsidRPr="0094734F">
        <w:rPr>
          <w:rFonts w:eastAsiaTheme="minorEastAsia"/>
          <w:b/>
          <w:lang w:eastAsia="zh-CN"/>
        </w:rPr>
        <w:t>gNB</w:t>
      </w:r>
      <w:proofErr w:type="spellEnd"/>
      <w:r w:rsidRPr="0094734F">
        <w:rPr>
          <w:rFonts w:eastAsiaTheme="minorEastAsia"/>
          <w:b/>
          <w:lang w:eastAsia="zh-CN"/>
        </w:rPr>
        <w:t xml:space="preserve"> to keep the mapping relationship of TRSRs allocated to the Continuous MDT UE in case of TRSR allocation conflicts between </w:t>
      </w:r>
      <w:r>
        <w:rPr>
          <w:rFonts w:eastAsiaTheme="minorEastAsia"/>
          <w:b/>
          <w:lang w:eastAsia="zh-CN"/>
        </w:rPr>
        <w:t>the (</w:t>
      </w:r>
      <w:r w:rsidRPr="0094734F">
        <w:rPr>
          <w:rFonts w:eastAsiaTheme="minorEastAsia"/>
          <w:b/>
          <w:lang w:eastAsia="zh-CN"/>
        </w:rPr>
        <w:t>old</w:t>
      </w:r>
      <w:r>
        <w:rPr>
          <w:rFonts w:eastAsiaTheme="minorEastAsia"/>
          <w:b/>
          <w:lang w:eastAsia="zh-CN"/>
        </w:rPr>
        <w:t>)</w:t>
      </w:r>
      <w:r w:rsidRPr="0094734F">
        <w:rPr>
          <w:rFonts w:eastAsiaTheme="minorEastAsia"/>
          <w:b/>
          <w:lang w:eastAsia="zh-CN"/>
        </w:rPr>
        <w:t xml:space="preserve"> serving </w:t>
      </w:r>
      <w:proofErr w:type="spellStart"/>
      <w:r w:rsidRPr="0094734F">
        <w:rPr>
          <w:rFonts w:eastAsiaTheme="minorEastAsia"/>
          <w:b/>
          <w:lang w:eastAsia="zh-CN"/>
        </w:rPr>
        <w:t>gNB</w:t>
      </w:r>
      <w:proofErr w:type="spellEnd"/>
      <w:r>
        <w:rPr>
          <w:rFonts w:eastAsiaTheme="minorEastAsia"/>
          <w:b/>
          <w:lang w:eastAsia="zh-CN"/>
        </w:rPr>
        <w:t xml:space="preserve"> </w:t>
      </w:r>
      <w:r w:rsidRPr="0094734F">
        <w:rPr>
          <w:rFonts w:eastAsiaTheme="minorEastAsia"/>
          <w:b/>
          <w:lang w:eastAsia="zh-CN"/>
        </w:rPr>
        <w:t xml:space="preserve">and </w:t>
      </w:r>
      <w:r>
        <w:rPr>
          <w:rFonts w:eastAsiaTheme="minorEastAsia"/>
          <w:b/>
          <w:lang w:eastAsia="zh-CN"/>
        </w:rPr>
        <w:t xml:space="preserve">the (potentially </w:t>
      </w:r>
      <w:r w:rsidRPr="0094734F">
        <w:rPr>
          <w:rFonts w:eastAsiaTheme="minorEastAsia"/>
          <w:b/>
          <w:lang w:eastAsia="zh-CN"/>
        </w:rPr>
        <w:t>new</w:t>
      </w:r>
      <w:r>
        <w:rPr>
          <w:rFonts w:eastAsiaTheme="minorEastAsia"/>
          <w:b/>
          <w:lang w:eastAsia="zh-CN"/>
        </w:rPr>
        <w:t>)</w:t>
      </w:r>
      <w:r w:rsidRPr="0094734F">
        <w:rPr>
          <w:rFonts w:eastAsiaTheme="minorEastAsia"/>
          <w:b/>
          <w:lang w:eastAsia="zh-CN"/>
        </w:rPr>
        <w:t xml:space="preserve"> serving </w:t>
      </w:r>
      <w:proofErr w:type="spellStart"/>
      <w:r w:rsidRPr="0094734F">
        <w:rPr>
          <w:rFonts w:eastAsiaTheme="minorEastAsia"/>
          <w:b/>
          <w:lang w:eastAsia="zh-CN"/>
        </w:rPr>
        <w:t>gNB</w:t>
      </w:r>
      <w:proofErr w:type="spellEnd"/>
      <w:r w:rsidRPr="0094734F">
        <w:rPr>
          <w:rFonts w:eastAsiaTheme="minorEastAsia"/>
          <w:b/>
          <w:lang w:eastAsia="zh-CN"/>
        </w:rPr>
        <w:t xml:space="preserve">. The </w:t>
      </w:r>
      <w:r>
        <w:rPr>
          <w:rFonts w:eastAsiaTheme="minorEastAsia"/>
          <w:b/>
          <w:lang w:eastAsia="zh-CN"/>
        </w:rPr>
        <w:t xml:space="preserve">(potentially </w:t>
      </w:r>
      <w:r w:rsidRPr="0094734F">
        <w:rPr>
          <w:rFonts w:eastAsiaTheme="minorEastAsia"/>
          <w:b/>
          <w:lang w:eastAsia="zh-CN"/>
        </w:rPr>
        <w:t>new</w:t>
      </w:r>
      <w:r>
        <w:rPr>
          <w:rFonts w:eastAsiaTheme="minorEastAsia"/>
          <w:b/>
          <w:lang w:eastAsia="zh-CN"/>
        </w:rPr>
        <w:t>)</w:t>
      </w:r>
      <w:r w:rsidRPr="0094734F">
        <w:rPr>
          <w:rFonts w:eastAsiaTheme="minorEastAsia"/>
          <w:b/>
          <w:lang w:eastAsia="zh-CN"/>
        </w:rPr>
        <w:t xml:space="preserve"> serving </w:t>
      </w:r>
      <w:proofErr w:type="spellStart"/>
      <w:r w:rsidRPr="0094734F">
        <w:rPr>
          <w:rFonts w:eastAsiaTheme="minorEastAsia"/>
          <w:b/>
          <w:lang w:eastAsia="zh-CN"/>
        </w:rPr>
        <w:t>gNB</w:t>
      </w:r>
      <w:proofErr w:type="spellEnd"/>
      <w:r w:rsidRPr="0094734F">
        <w:rPr>
          <w:rFonts w:eastAsiaTheme="minorEastAsia"/>
          <w:b/>
          <w:lang w:eastAsia="zh-CN"/>
        </w:rPr>
        <w:t xml:space="preserve"> provides the mapping relationship of TRSRs to the TCE for the sake of trace correlation</w:t>
      </w:r>
      <w:r>
        <w:rPr>
          <w:rFonts w:eastAsiaTheme="minorEastAsia"/>
          <w:b/>
          <w:lang w:eastAsia="zh-CN"/>
        </w:rPr>
        <w:t xml:space="preserve"> of MDT reports from the same UE</w:t>
      </w:r>
      <w:r w:rsidRPr="0094734F">
        <w:rPr>
          <w:rFonts w:eastAsiaTheme="minorEastAsia"/>
          <w:b/>
          <w:lang w:eastAsia="zh-CN"/>
        </w:rPr>
        <w:t>.</w:t>
      </w:r>
    </w:p>
    <w:p w14:paraId="622B0DF7" w14:textId="77777777" w:rsidR="00F870AE" w:rsidRDefault="00F870AE" w:rsidP="00F870AE">
      <w:pPr>
        <w:spacing w:after="120"/>
        <w:jc w:val="both"/>
        <w:rPr>
          <w:lang w:eastAsia="zh-CN"/>
        </w:rPr>
      </w:pPr>
      <w:r>
        <w:rPr>
          <w:lang w:eastAsia="zh-CN"/>
        </w:rPr>
        <w:t xml:space="preserve">Finally, in their reply LS in </w:t>
      </w:r>
      <w:r>
        <w:rPr>
          <w:lang w:eastAsia="zh-CN"/>
        </w:rPr>
        <w:fldChar w:fldCharType="begin"/>
      </w:r>
      <w:r>
        <w:rPr>
          <w:lang w:eastAsia="zh-CN"/>
        </w:rPr>
        <w:instrText xml:space="preserve"> REF _Ref199932681 \r \h </w:instrText>
      </w:r>
      <w:r>
        <w:rPr>
          <w:lang w:eastAsia="zh-CN"/>
        </w:rPr>
      </w:r>
      <w:r>
        <w:rPr>
          <w:lang w:eastAsia="zh-CN"/>
        </w:rPr>
        <w:fldChar w:fldCharType="separate"/>
      </w:r>
      <w:r>
        <w:rPr>
          <w:lang w:eastAsia="zh-CN"/>
        </w:rPr>
        <w:t>[1]</w:t>
      </w:r>
      <w:r>
        <w:rPr>
          <w:lang w:eastAsia="zh-CN"/>
        </w:rPr>
        <w:fldChar w:fldCharType="end"/>
      </w:r>
      <w:r>
        <w:rPr>
          <w:lang w:eastAsia="zh-CN"/>
        </w:rPr>
        <w:t>, RAN3 asked SA5 to check the security aspects of the solution for Continuous MDT:</w:t>
      </w:r>
    </w:p>
    <w:tbl>
      <w:tblPr>
        <w:tblStyle w:val="affff7"/>
        <w:tblW w:w="0" w:type="auto"/>
        <w:tblLook w:val="04A0" w:firstRow="1" w:lastRow="0" w:firstColumn="1" w:lastColumn="0" w:noHBand="0" w:noVBand="1"/>
      </w:tblPr>
      <w:tblGrid>
        <w:gridCol w:w="9629"/>
      </w:tblGrid>
      <w:tr w:rsidR="00F870AE" w14:paraId="74D5954A" w14:textId="77777777" w:rsidTr="00627284">
        <w:tc>
          <w:tcPr>
            <w:tcW w:w="9631" w:type="dxa"/>
          </w:tcPr>
          <w:p w14:paraId="28C3A675" w14:textId="77777777" w:rsidR="00F870AE" w:rsidRDefault="00F870AE" w:rsidP="00627284">
            <w:pPr>
              <w:spacing w:after="120"/>
              <w:jc w:val="both"/>
              <w:rPr>
                <w:lang w:eastAsia="zh-CN"/>
              </w:rPr>
            </w:pPr>
            <w:r w:rsidRPr="0079413A">
              <w:rPr>
                <w:rFonts w:ascii="Arial" w:eastAsia="等线" w:hAnsi="Arial" w:cs="Arial"/>
                <w:lang w:eastAsia="zh-CN"/>
              </w:rPr>
              <w:t xml:space="preserve">RAN3 would like to ask SA5 to take the above agreements and descriptions from RAN3 into account and to specify a solution for continuous MDT accordingly. </w:t>
            </w:r>
            <w:r w:rsidRPr="0079413A">
              <w:rPr>
                <w:rFonts w:ascii="Arial" w:eastAsia="等线" w:hAnsi="Arial" w:cs="Arial"/>
                <w:highlight w:val="yellow"/>
                <w:lang w:eastAsia="zh-CN"/>
              </w:rPr>
              <w:t>RAN3 asks SA5 to check the security aspects of the Continuous MDT solution derived</w:t>
            </w:r>
            <w:r w:rsidRPr="0079413A">
              <w:rPr>
                <w:rFonts w:ascii="Arial" w:eastAsia="等线" w:hAnsi="Arial" w:cs="Arial"/>
                <w:lang w:eastAsia="zh-CN"/>
              </w:rPr>
              <w:t>.</w:t>
            </w:r>
          </w:p>
        </w:tc>
      </w:tr>
    </w:tbl>
    <w:p w14:paraId="40CD4054" w14:textId="303380CB" w:rsidR="00F870AE" w:rsidRDefault="00F870AE" w:rsidP="00F870AE">
      <w:pPr>
        <w:spacing w:before="120" w:after="0"/>
        <w:jc w:val="both"/>
        <w:rPr>
          <w:lang w:eastAsia="zh-CN"/>
        </w:rPr>
      </w:pPr>
      <w:r>
        <w:rPr>
          <w:lang w:eastAsia="zh-CN"/>
        </w:rPr>
        <w:t xml:space="preserve">In our understanding there could be a security concern due to the fact that the same TRSR allocated by the (old) serving </w:t>
      </w:r>
      <w:proofErr w:type="spellStart"/>
      <w:r>
        <w:rPr>
          <w:lang w:eastAsia="zh-CN"/>
        </w:rPr>
        <w:t>gNB</w:t>
      </w:r>
      <w:proofErr w:type="spellEnd"/>
      <w:r>
        <w:rPr>
          <w:lang w:eastAsia="zh-CN"/>
        </w:rPr>
        <w:t xml:space="preserve"> is reused by the (potentially new) serving </w:t>
      </w:r>
      <w:proofErr w:type="spellStart"/>
      <w:r>
        <w:rPr>
          <w:lang w:eastAsia="zh-CN"/>
        </w:rPr>
        <w:t>gNB</w:t>
      </w:r>
      <w:proofErr w:type="spellEnd"/>
      <w:r>
        <w:rPr>
          <w:lang w:eastAsia="zh-CN"/>
        </w:rPr>
        <w:t xml:space="preserve"> when it reselects the UE for Continuous MDT and such TRSR is sent over the </w:t>
      </w:r>
      <w:proofErr w:type="spellStart"/>
      <w:r>
        <w:rPr>
          <w:lang w:eastAsia="zh-CN"/>
        </w:rPr>
        <w:t>Uu</w:t>
      </w:r>
      <w:proofErr w:type="spellEnd"/>
      <w:r>
        <w:rPr>
          <w:lang w:eastAsia="zh-CN"/>
        </w:rPr>
        <w:t xml:space="preserve"> interface from the (potentially new) serving </w:t>
      </w:r>
      <w:proofErr w:type="spellStart"/>
      <w:r>
        <w:rPr>
          <w:lang w:eastAsia="zh-CN"/>
        </w:rPr>
        <w:t>gNB</w:t>
      </w:r>
      <w:proofErr w:type="spellEnd"/>
      <w:r>
        <w:rPr>
          <w:lang w:eastAsia="zh-CN"/>
        </w:rPr>
        <w:t xml:space="preserve"> to the UE when configuring the UE itself for Immediate MDT and Logged MDT measurements. This could be easily solved by relying on the mechanism illustrated above in Proposal 4 for solving the TRSR allocation conflict: the (potentially new) serving </w:t>
      </w:r>
      <w:proofErr w:type="spellStart"/>
      <w:r>
        <w:rPr>
          <w:lang w:eastAsia="zh-CN"/>
        </w:rPr>
        <w:t>gNB</w:t>
      </w:r>
      <w:proofErr w:type="spellEnd"/>
      <w:r>
        <w:rPr>
          <w:lang w:eastAsia="zh-CN"/>
        </w:rPr>
        <w:t xml:space="preserve"> could be mandated to assign a new TRSR at each idle/inactive-to-connected RRC state change and the (potentially new) serving </w:t>
      </w:r>
      <w:proofErr w:type="spellStart"/>
      <w:r>
        <w:rPr>
          <w:lang w:eastAsia="zh-CN"/>
        </w:rPr>
        <w:t>gNB</w:t>
      </w:r>
      <w:proofErr w:type="spellEnd"/>
      <w:r>
        <w:rPr>
          <w:lang w:eastAsia="zh-CN"/>
        </w:rPr>
        <w:t xml:space="preserve"> keeps (and reports to TCE) the mapping relationship of the TRSRs allocated to the UE for the sake of trace correlation at TCE. </w:t>
      </w:r>
    </w:p>
    <w:p w14:paraId="1D29A784" w14:textId="42E0CA7C" w:rsidR="00F870AE" w:rsidRDefault="00F870AE" w:rsidP="00F870AE">
      <w:pPr>
        <w:spacing w:before="120" w:after="0"/>
        <w:jc w:val="both"/>
        <w:rPr>
          <w:b/>
          <w:bCs/>
          <w:lang w:eastAsia="zh-CN"/>
        </w:rPr>
      </w:pPr>
      <w:r w:rsidRPr="00151291">
        <w:rPr>
          <w:b/>
          <w:bCs/>
          <w:lang w:eastAsia="zh-CN"/>
        </w:rPr>
        <w:t xml:space="preserve">Proposal </w:t>
      </w:r>
      <w:r>
        <w:rPr>
          <w:b/>
          <w:bCs/>
          <w:lang w:eastAsia="zh-CN"/>
        </w:rPr>
        <w:t>5</w:t>
      </w:r>
      <w:r w:rsidRPr="00151291">
        <w:rPr>
          <w:b/>
          <w:bCs/>
          <w:lang w:eastAsia="zh-CN"/>
        </w:rPr>
        <w:t>: SA5 to agree that</w:t>
      </w:r>
      <w:r>
        <w:rPr>
          <w:b/>
          <w:bCs/>
          <w:lang w:eastAsia="zh-CN"/>
        </w:rPr>
        <w:t xml:space="preserve"> the security issues due to reusing the same TRSR for the Continuous MDT UE </w:t>
      </w:r>
      <w:r w:rsidRPr="0029630D">
        <w:rPr>
          <w:b/>
          <w:bCs/>
          <w:lang w:eastAsia="zh-CN"/>
        </w:rPr>
        <w:t>at each idle/inactive-to-connected RRC state change</w:t>
      </w:r>
      <w:r>
        <w:rPr>
          <w:b/>
          <w:bCs/>
          <w:lang w:eastAsia="zh-CN"/>
        </w:rPr>
        <w:t xml:space="preserve"> (if acknowledged) can be solved by </w:t>
      </w:r>
      <w:r w:rsidRPr="0029630D">
        <w:rPr>
          <w:b/>
          <w:bCs/>
          <w:lang w:eastAsia="zh-CN"/>
        </w:rPr>
        <w:t xml:space="preserve">mandating the </w:t>
      </w:r>
      <w:r>
        <w:rPr>
          <w:b/>
          <w:bCs/>
          <w:lang w:eastAsia="zh-CN"/>
        </w:rPr>
        <w:t xml:space="preserve">(potentially </w:t>
      </w:r>
      <w:r w:rsidRPr="0029630D">
        <w:rPr>
          <w:b/>
          <w:bCs/>
          <w:lang w:eastAsia="zh-CN"/>
        </w:rPr>
        <w:t>new</w:t>
      </w:r>
      <w:r>
        <w:rPr>
          <w:b/>
          <w:bCs/>
          <w:lang w:eastAsia="zh-CN"/>
        </w:rPr>
        <w:t>)</w:t>
      </w:r>
      <w:r w:rsidRPr="0029630D">
        <w:rPr>
          <w:b/>
          <w:bCs/>
          <w:lang w:eastAsia="zh-CN"/>
        </w:rPr>
        <w:t xml:space="preserve"> serving </w:t>
      </w:r>
      <w:proofErr w:type="spellStart"/>
      <w:r w:rsidRPr="0029630D">
        <w:rPr>
          <w:b/>
          <w:bCs/>
          <w:lang w:eastAsia="zh-CN"/>
        </w:rPr>
        <w:t>gNB</w:t>
      </w:r>
      <w:proofErr w:type="spellEnd"/>
      <w:r w:rsidRPr="0029630D">
        <w:rPr>
          <w:b/>
          <w:bCs/>
          <w:lang w:eastAsia="zh-CN"/>
        </w:rPr>
        <w:t xml:space="preserve"> to re-allocate a new TRSR at each idle/inactive-to-connected </w:t>
      </w:r>
      <w:r>
        <w:rPr>
          <w:b/>
          <w:bCs/>
          <w:lang w:eastAsia="zh-CN"/>
        </w:rPr>
        <w:t xml:space="preserve">RRC </w:t>
      </w:r>
      <w:r w:rsidRPr="0029630D">
        <w:rPr>
          <w:b/>
          <w:bCs/>
          <w:lang w:eastAsia="zh-CN"/>
        </w:rPr>
        <w:t xml:space="preserve">state change and the </w:t>
      </w:r>
      <w:r>
        <w:rPr>
          <w:b/>
          <w:bCs/>
          <w:lang w:eastAsia="zh-CN"/>
        </w:rPr>
        <w:t xml:space="preserve">(potentially </w:t>
      </w:r>
      <w:r w:rsidRPr="0029630D">
        <w:rPr>
          <w:b/>
          <w:bCs/>
          <w:lang w:eastAsia="zh-CN"/>
        </w:rPr>
        <w:t>new</w:t>
      </w:r>
      <w:r>
        <w:rPr>
          <w:b/>
          <w:bCs/>
          <w:lang w:eastAsia="zh-CN"/>
        </w:rPr>
        <w:t>)</w:t>
      </w:r>
      <w:r w:rsidRPr="0029630D">
        <w:rPr>
          <w:b/>
          <w:bCs/>
          <w:lang w:eastAsia="zh-CN"/>
        </w:rPr>
        <w:t xml:space="preserve"> serving </w:t>
      </w:r>
      <w:proofErr w:type="spellStart"/>
      <w:r w:rsidRPr="0029630D">
        <w:rPr>
          <w:b/>
          <w:bCs/>
          <w:lang w:eastAsia="zh-CN"/>
        </w:rPr>
        <w:t>gNB</w:t>
      </w:r>
      <w:proofErr w:type="spellEnd"/>
      <w:r w:rsidRPr="0029630D">
        <w:rPr>
          <w:b/>
          <w:bCs/>
          <w:lang w:eastAsia="zh-CN"/>
        </w:rPr>
        <w:t xml:space="preserve"> keeping the mapping relationship of the TRSRs allocated to the UE</w:t>
      </w:r>
      <w:r>
        <w:rPr>
          <w:b/>
          <w:bCs/>
          <w:lang w:eastAsia="zh-CN"/>
        </w:rPr>
        <w:t>.</w:t>
      </w:r>
    </w:p>
    <w:bookmarkEnd w:id="5"/>
    <w:p w14:paraId="148551EB" w14:textId="77777777" w:rsidR="00F870AE" w:rsidRDefault="00F870AE" w:rsidP="00F870AE">
      <w:pPr>
        <w:rPr>
          <w:i/>
        </w:rPr>
      </w:pPr>
    </w:p>
    <w:p w14:paraId="459D8228" w14:textId="77777777" w:rsidR="00C022E3" w:rsidRDefault="00C022E3">
      <w:pPr>
        <w:pStyle w:val="1"/>
      </w:pPr>
      <w:r>
        <w:t>4</w:t>
      </w:r>
      <w:r>
        <w:tab/>
        <w:t>Detailed proposal</w:t>
      </w:r>
    </w:p>
    <w:p w14:paraId="01E91AC8" w14:textId="0671FDED" w:rsidR="00F870AE" w:rsidRPr="00F870AE" w:rsidRDefault="00BE5613" w:rsidP="00BE5613">
      <w:pPr>
        <w:spacing w:before="120"/>
        <w:rPr>
          <w:i/>
        </w:rPr>
      </w:pPr>
      <w:r>
        <w:t>It is proposed to endorse the proposal solution as specified in section 3</w:t>
      </w:r>
      <w:r>
        <w:rPr>
          <w:iCs/>
        </w:rPr>
        <w:t>, and response to RAN3 accordingly.</w:t>
      </w:r>
    </w:p>
    <w:p w14:paraId="6A27C3A3" w14:textId="2909C8F2" w:rsidR="00F870AE" w:rsidRDefault="00F870AE" w:rsidP="00F870AE">
      <w:pPr>
        <w:pStyle w:val="1"/>
        <w:rPr>
          <w:lang w:eastAsia="zh-CN"/>
        </w:rPr>
      </w:pPr>
      <w:r>
        <w:lastRenderedPageBreak/>
        <w:t>5. Annex – Solution for Continuous MDT</w:t>
      </w:r>
    </w:p>
    <w:p w14:paraId="12892ED7" w14:textId="77777777" w:rsidR="00F870AE" w:rsidRDefault="00F870AE" w:rsidP="00F870AE">
      <w:pPr>
        <w:spacing w:after="120"/>
        <w:jc w:val="both"/>
        <w:rPr>
          <w:lang w:eastAsia="zh-CN"/>
        </w:rPr>
      </w:pPr>
      <w:r w:rsidRPr="0079413A">
        <w:rPr>
          <w:lang w:eastAsia="zh-CN"/>
        </w:rPr>
        <w:t xml:space="preserve">The overall solution description based on the new Job Type “Immediate MDT and Logged MDT” and storing in 5GC/AMF (as part of the UE context information) at least the single TR (allocated by the OAM) for the management-based Continuous MDT configuration and the TRSR allocated by the serving </w:t>
      </w:r>
      <w:proofErr w:type="spellStart"/>
      <w:r w:rsidRPr="0079413A">
        <w:rPr>
          <w:lang w:eastAsia="zh-CN"/>
        </w:rPr>
        <w:t>gNB</w:t>
      </w:r>
      <w:proofErr w:type="spellEnd"/>
      <w:r w:rsidRPr="0079413A">
        <w:rPr>
          <w:lang w:eastAsia="zh-CN"/>
        </w:rPr>
        <w:t xml:space="preserve"> </w:t>
      </w:r>
      <w:r>
        <w:rPr>
          <w:lang w:eastAsia="zh-CN"/>
        </w:rPr>
        <w:t>is summa</w:t>
      </w:r>
      <w:r w:rsidRPr="00A2557E">
        <w:rPr>
          <w:lang w:eastAsia="zh-CN"/>
        </w:rPr>
        <w:t xml:space="preserve">rized in the </w:t>
      </w:r>
      <w:r w:rsidRPr="00940F78">
        <w:rPr>
          <w:lang w:eastAsia="zh-CN"/>
        </w:rPr>
        <w:t xml:space="preserve">following </w:t>
      </w:r>
      <w:r w:rsidRPr="00940F78">
        <w:rPr>
          <w:lang w:eastAsia="zh-CN"/>
        </w:rPr>
        <w:fldChar w:fldCharType="begin"/>
      </w:r>
      <w:r w:rsidRPr="00940F78">
        <w:rPr>
          <w:lang w:eastAsia="zh-CN"/>
        </w:rPr>
        <w:instrText xml:space="preserve"> REF _Ref140244211 \h  \* MERGEFORMAT </w:instrText>
      </w:r>
      <w:r w:rsidRPr="00940F78">
        <w:rPr>
          <w:lang w:eastAsia="zh-CN"/>
        </w:rPr>
      </w:r>
      <w:r w:rsidRPr="00940F78">
        <w:rPr>
          <w:lang w:eastAsia="zh-CN"/>
        </w:rPr>
        <w:fldChar w:fldCharType="separate"/>
      </w:r>
      <w:r w:rsidRPr="00575146">
        <w:rPr>
          <w:lang w:val="en-US"/>
        </w:rPr>
        <w:t xml:space="preserve">Figure </w:t>
      </w:r>
      <w:r w:rsidRPr="00575146">
        <w:rPr>
          <w:noProof/>
          <w:lang w:val="en-US"/>
        </w:rPr>
        <w:t>1</w:t>
      </w:r>
      <w:r w:rsidRPr="00940F78">
        <w:rPr>
          <w:lang w:eastAsia="zh-CN"/>
        </w:rPr>
        <w:fldChar w:fldCharType="end"/>
      </w:r>
      <w:r w:rsidRPr="00940F78">
        <w:rPr>
          <w:lang w:eastAsia="zh-CN"/>
        </w:rPr>
        <w:t>, where</w:t>
      </w:r>
      <w:r w:rsidRPr="00A2557E">
        <w:rPr>
          <w:lang w:eastAsia="zh-CN"/>
        </w:rPr>
        <w:t xml:space="preserve"> user consent of the UE is also handled based on current specifications (e.g., TS 32.422), and changes with respect to legacy management-based MDT are </w:t>
      </w:r>
      <w:r w:rsidRPr="00A2557E">
        <w:rPr>
          <w:highlight w:val="yellow"/>
          <w:lang w:eastAsia="zh-CN"/>
        </w:rPr>
        <w:t>highlighted in yellow</w:t>
      </w:r>
      <w:r w:rsidRPr="00A2557E">
        <w:rPr>
          <w:lang w:eastAsia="zh-CN"/>
        </w:rPr>
        <w:t>.</w:t>
      </w:r>
      <w:r>
        <w:rPr>
          <w:lang w:eastAsia="zh-CN"/>
        </w:rPr>
        <w:t xml:space="preserve"> For the sake of </w:t>
      </w:r>
      <w:proofErr w:type="spellStart"/>
      <w:r>
        <w:rPr>
          <w:lang w:eastAsia="zh-CN"/>
        </w:rPr>
        <w:t>simlicity</w:t>
      </w:r>
      <w:proofErr w:type="spellEnd"/>
      <w:r>
        <w:rPr>
          <w:lang w:eastAsia="zh-CN"/>
        </w:rPr>
        <w:t xml:space="preserve"> the call-flow </w:t>
      </w:r>
      <w:r w:rsidRPr="003D32E5">
        <w:rPr>
          <w:lang w:eastAsia="zh-CN"/>
        </w:rPr>
        <w:t xml:space="preserve">in </w:t>
      </w:r>
      <w:r w:rsidRPr="003D32E5">
        <w:rPr>
          <w:lang w:eastAsia="zh-CN"/>
        </w:rPr>
        <w:fldChar w:fldCharType="begin"/>
      </w:r>
      <w:r w:rsidRPr="003D32E5">
        <w:rPr>
          <w:lang w:eastAsia="zh-CN"/>
        </w:rPr>
        <w:instrText xml:space="preserve"> REF _Ref140244211 \h  \* MERGEFORMAT </w:instrText>
      </w:r>
      <w:r w:rsidRPr="003D32E5">
        <w:rPr>
          <w:lang w:eastAsia="zh-CN"/>
        </w:rPr>
      </w:r>
      <w:r w:rsidRPr="003D32E5">
        <w:rPr>
          <w:lang w:eastAsia="zh-CN"/>
        </w:rPr>
        <w:fldChar w:fldCharType="separate"/>
      </w:r>
      <w:r w:rsidRPr="003D32E5">
        <w:rPr>
          <w:lang w:val="en-US"/>
        </w:rPr>
        <w:t xml:space="preserve">Figure </w:t>
      </w:r>
      <w:r w:rsidRPr="003D32E5">
        <w:rPr>
          <w:noProof/>
          <w:lang w:val="en-US"/>
        </w:rPr>
        <w:t>1</w:t>
      </w:r>
      <w:r w:rsidRPr="003D32E5">
        <w:rPr>
          <w:lang w:eastAsia="zh-CN"/>
        </w:rPr>
        <w:fldChar w:fldCharType="end"/>
      </w:r>
      <w:r>
        <w:rPr>
          <w:lang w:eastAsia="zh-CN"/>
        </w:rPr>
        <w:t xml:space="preserve"> assumes that the same TRSR is used at both gNB</w:t>
      </w:r>
      <w:r w:rsidRPr="003D32E5">
        <w:rPr>
          <w:vertAlign w:val="subscript"/>
          <w:lang w:eastAsia="zh-CN"/>
        </w:rPr>
        <w:t>1</w:t>
      </w:r>
      <w:r>
        <w:rPr>
          <w:lang w:eastAsia="zh-CN"/>
        </w:rPr>
        <w:t xml:space="preserve"> (old serving </w:t>
      </w:r>
      <w:proofErr w:type="spellStart"/>
      <w:r>
        <w:rPr>
          <w:lang w:eastAsia="zh-CN"/>
        </w:rPr>
        <w:t>gNB</w:t>
      </w:r>
      <w:proofErr w:type="spellEnd"/>
      <w:r>
        <w:rPr>
          <w:lang w:eastAsia="zh-CN"/>
        </w:rPr>
        <w:t>) and gNB</w:t>
      </w:r>
      <w:r w:rsidRPr="003D32E5">
        <w:rPr>
          <w:vertAlign w:val="subscript"/>
          <w:lang w:eastAsia="zh-CN"/>
        </w:rPr>
        <w:t>2</w:t>
      </w:r>
      <w:r>
        <w:rPr>
          <w:lang w:eastAsia="zh-CN"/>
        </w:rPr>
        <w:t xml:space="preserve"> (new serving </w:t>
      </w:r>
      <w:proofErr w:type="spellStart"/>
      <w:r>
        <w:rPr>
          <w:lang w:eastAsia="zh-CN"/>
        </w:rPr>
        <w:t>gNB</w:t>
      </w:r>
      <w:proofErr w:type="spellEnd"/>
      <w:r>
        <w:rPr>
          <w:lang w:eastAsia="zh-CN"/>
        </w:rPr>
        <w:t>).</w:t>
      </w:r>
    </w:p>
    <w:p w14:paraId="33D6B3CA" w14:textId="77777777" w:rsidR="00F870AE" w:rsidRDefault="00F870AE" w:rsidP="00F870AE">
      <w:pPr>
        <w:spacing w:after="120"/>
        <w:jc w:val="both"/>
        <w:rPr>
          <w:lang w:eastAsia="zh-CN"/>
        </w:rPr>
      </w:pPr>
    </w:p>
    <w:p w14:paraId="4EBC2360" w14:textId="77777777" w:rsidR="00F870AE" w:rsidRPr="00A2557E" w:rsidRDefault="00F870AE" w:rsidP="00F870AE">
      <w:pPr>
        <w:spacing w:after="120"/>
        <w:jc w:val="center"/>
        <w:rPr>
          <w:b/>
          <w:lang w:eastAsia="zh-CN"/>
        </w:rPr>
      </w:pPr>
      <w:r>
        <w:rPr>
          <w:b/>
          <w:noProof/>
          <w:lang w:eastAsia="zh-CN"/>
        </w:rPr>
        <w:drawing>
          <wp:inline distT="0" distB="0" distL="0" distR="0" wp14:anchorId="27988B7B" wp14:editId="222BBA9A">
            <wp:extent cx="4892040" cy="7242312"/>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892040" cy="7242312"/>
                    </a:xfrm>
                    <a:prstGeom prst="rect">
                      <a:avLst/>
                    </a:prstGeom>
                    <a:noFill/>
                  </pic:spPr>
                </pic:pic>
              </a:graphicData>
            </a:graphic>
          </wp:inline>
        </w:drawing>
      </w:r>
    </w:p>
    <w:p w14:paraId="22A5EF4C" w14:textId="77777777" w:rsidR="00F870AE" w:rsidRPr="00A2557E" w:rsidRDefault="00F870AE" w:rsidP="00F870AE">
      <w:pPr>
        <w:overflowPunct w:val="0"/>
        <w:autoSpaceDE w:val="0"/>
        <w:autoSpaceDN w:val="0"/>
        <w:adjustRightInd w:val="0"/>
        <w:spacing w:before="120" w:after="120"/>
        <w:jc w:val="center"/>
        <w:textAlignment w:val="baseline"/>
        <w:rPr>
          <w:lang w:val="en-US" w:eastAsia="zh-CN"/>
        </w:rPr>
      </w:pPr>
      <w:bookmarkStart w:id="6" w:name="_Ref140244211"/>
      <w:bookmarkStart w:id="7" w:name="_Ref200011321"/>
      <w:r w:rsidRPr="00A2557E">
        <w:rPr>
          <w:b/>
          <w:lang w:val="en-US"/>
        </w:rPr>
        <w:t xml:space="preserve">Figure </w:t>
      </w:r>
      <w:r w:rsidRPr="00A2557E">
        <w:rPr>
          <w:b/>
          <w:lang w:val="en-US"/>
        </w:rPr>
        <w:fldChar w:fldCharType="begin"/>
      </w:r>
      <w:r w:rsidRPr="00A2557E">
        <w:rPr>
          <w:b/>
          <w:lang w:val="en-US"/>
        </w:rPr>
        <w:instrText xml:space="preserve"> SEQ Figure \* ARABIC </w:instrText>
      </w:r>
      <w:r w:rsidRPr="00A2557E">
        <w:rPr>
          <w:b/>
          <w:lang w:val="en-US"/>
        </w:rPr>
        <w:fldChar w:fldCharType="separate"/>
      </w:r>
      <w:r>
        <w:rPr>
          <w:b/>
          <w:noProof/>
          <w:lang w:val="en-US"/>
        </w:rPr>
        <w:t>1</w:t>
      </w:r>
      <w:r w:rsidRPr="00A2557E">
        <w:rPr>
          <w:b/>
          <w:noProof/>
          <w:lang w:val="en-US"/>
        </w:rPr>
        <w:fldChar w:fldCharType="end"/>
      </w:r>
      <w:bookmarkEnd w:id="6"/>
      <w:r w:rsidRPr="00A2557E">
        <w:rPr>
          <w:b/>
          <w:lang w:val="en-US"/>
        </w:rPr>
        <w:t xml:space="preserve"> - Network-based solution for management-based Continuous MDT: TCE correlation and measurement continuity </w:t>
      </w:r>
      <w:r w:rsidRPr="00A2557E">
        <w:rPr>
          <w:b/>
          <w:u w:val="single"/>
          <w:lang w:val="en-US"/>
        </w:rPr>
        <w:t>across RRC state changes</w:t>
      </w:r>
      <w:r w:rsidRPr="00A2557E">
        <w:rPr>
          <w:b/>
          <w:lang w:val="en-US"/>
        </w:rPr>
        <w:t xml:space="preserve"> (from idle/inactive</w:t>
      </w:r>
      <w:r>
        <w:rPr>
          <w:b/>
          <w:lang w:val="en-US"/>
        </w:rPr>
        <w:t>-</w:t>
      </w:r>
      <w:r w:rsidRPr="00A2557E">
        <w:rPr>
          <w:b/>
          <w:lang w:val="en-US"/>
        </w:rPr>
        <w:t>to</w:t>
      </w:r>
      <w:r>
        <w:rPr>
          <w:b/>
          <w:lang w:val="en-US"/>
        </w:rPr>
        <w:t>-</w:t>
      </w:r>
      <w:r w:rsidRPr="00A2557E">
        <w:rPr>
          <w:b/>
          <w:lang w:val="en-US"/>
        </w:rPr>
        <w:t>connected transition).</w:t>
      </w:r>
      <w:bookmarkEnd w:id="7"/>
    </w:p>
    <w:p w14:paraId="52D9ECC8" w14:textId="77777777" w:rsidR="00F870AE" w:rsidRPr="00A2557E" w:rsidRDefault="00F870AE" w:rsidP="00F870AE">
      <w:pPr>
        <w:numPr>
          <w:ilvl w:val="0"/>
          <w:numId w:val="24"/>
        </w:numPr>
        <w:spacing w:after="0" w:line="259" w:lineRule="auto"/>
        <w:jc w:val="both"/>
        <w:rPr>
          <w:lang w:eastAsia="zh-CN"/>
        </w:rPr>
      </w:pPr>
      <w:r w:rsidRPr="00A2557E">
        <w:rPr>
          <w:lang w:eastAsia="zh-CN"/>
        </w:rPr>
        <w:t>As part of the UE Context Setup procedure the AMF – which previously stored user consent information for UE</w:t>
      </w:r>
      <w:r w:rsidRPr="00A2557E">
        <w:rPr>
          <w:vertAlign w:val="subscript"/>
          <w:lang w:eastAsia="zh-CN"/>
        </w:rPr>
        <w:t>1</w:t>
      </w:r>
      <w:r w:rsidRPr="00A2557E">
        <w:rPr>
          <w:lang w:eastAsia="zh-CN"/>
        </w:rPr>
        <w:t xml:space="preserve"> from the UDM, not shown </w:t>
      </w:r>
      <w:r w:rsidRPr="0005752D">
        <w:rPr>
          <w:lang w:eastAsia="zh-CN"/>
        </w:rPr>
        <w:t xml:space="preserve">in </w:t>
      </w:r>
      <w:r w:rsidRPr="0005752D">
        <w:rPr>
          <w:lang w:eastAsia="zh-CN"/>
        </w:rPr>
        <w:fldChar w:fldCharType="begin"/>
      </w:r>
      <w:r w:rsidRPr="0005752D">
        <w:rPr>
          <w:lang w:eastAsia="zh-CN"/>
        </w:rPr>
        <w:instrText xml:space="preserve"> REF _Ref140244211 \h  \* MERGEFORMAT </w:instrText>
      </w:r>
      <w:r w:rsidRPr="0005752D">
        <w:rPr>
          <w:lang w:eastAsia="zh-CN"/>
        </w:rPr>
      </w:r>
      <w:r w:rsidRPr="0005752D">
        <w:rPr>
          <w:lang w:eastAsia="zh-CN"/>
        </w:rPr>
        <w:fldChar w:fldCharType="separate"/>
      </w:r>
      <w:r w:rsidRPr="0005752D">
        <w:rPr>
          <w:lang w:val="en-US"/>
        </w:rPr>
        <w:t xml:space="preserve">Figure </w:t>
      </w:r>
      <w:r w:rsidRPr="0005752D">
        <w:rPr>
          <w:noProof/>
          <w:lang w:val="en-US"/>
        </w:rPr>
        <w:t>1</w:t>
      </w:r>
      <w:r w:rsidRPr="0005752D">
        <w:rPr>
          <w:lang w:eastAsia="zh-CN"/>
        </w:rPr>
        <w:fldChar w:fldCharType="end"/>
      </w:r>
      <w:r w:rsidRPr="0005752D">
        <w:rPr>
          <w:lang w:eastAsia="zh-CN"/>
        </w:rPr>
        <w:t xml:space="preserve"> –</w:t>
      </w:r>
      <w:r w:rsidRPr="00A2557E">
        <w:rPr>
          <w:lang w:eastAsia="zh-CN"/>
        </w:rPr>
        <w:t xml:space="preserve"> provides the gNB</w:t>
      </w:r>
      <w:r w:rsidRPr="00A2557E">
        <w:rPr>
          <w:vertAlign w:val="subscript"/>
          <w:lang w:eastAsia="zh-CN"/>
        </w:rPr>
        <w:t>1</w:t>
      </w:r>
      <w:r w:rsidRPr="00A2557E">
        <w:rPr>
          <w:lang w:eastAsia="zh-CN"/>
        </w:rPr>
        <w:t xml:space="preserve"> with </w:t>
      </w:r>
      <w:r w:rsidRPr="00A2557E">
        <w:rPr>
          <w:b/>
          <w:lang w:eastAsia="zh-CN"/>
        </w:rPr>
        <w:t>user consent information</w:t>
      </w:r>
      <w:r w:rsidRPr="00A2557E">
        <w:rPr>
          <w:lang w:eastAsia="zh-CN"/>
        </w:rPr>
        <w:t xml:space="preserve"> </w:t>
      </w:r>
      <w:r w:rsidRPr="00A2557E">
        <w:rPr>
          <w:u w:val="single"/>
          <w:lang w:eastAsia="zh-CN"/>
        </w:rPr>
        <w:t xml:space="preserve">if the user is </w:t>
      </w:r>
      <w:r w:rsidRPr="00A2557E">
        <w:rPr>
          <w:u w:val="single"/>
          <w:lang w:eastAsia="zh-CN"/>
        </w:rPr>
        <w:lastRenderedPageBreak/>
        <w:t>within its home operator’s PLMNs and the user has given its consent</w:t>
      </w:r>
      <w:r w:rsidRPr="00A2557E">
        <w:rPr>
          <w:lang w:eastAsia="zh-CN"/>
        </w:rPr>
        <w:t>, and user consent information of UE</w:t>
      </w:r>
      <w:r w:rsidRPr="00A2557E">
        <w:rPr>
          <w:vertAlign w:val="subscript"/>
          <w:lang w:eastAsia="zh-CN"/>
        </w:rPr>
        <w:t>1</w:t>
      </w:r>
      <w:r w:rsidRPr="00A2557E">
        <w:rPr>
          <w:lang w:eastAsia="zh-CN"/>
        </w:rPr>
        <w:t xml:space="preserve"> are stored in gNB</w:t>
      </w:r>
      <w:r w:rsidRPr="00A2557E">
        <w:rPr>
          <w:vertAlign w:val="subscript"/>
          <w:lang w:eastAsia="zh-CN"/>
        </w:rPr>
        <w:t>1</w:t>
      </w:r>
      <w:r w:rsidRPr="00A2557E">
        <w:rPr>
          <w:lang w:eastAsia="zh-CN"/>
        </w:rPr>
        <w:t xml:space="preserve">; </w:t>
      </w:r>
    </w:p>
    <w:p w14:paraId="0D5D9B03" w14:textId="77777777" w:rsidR="00F870AE" w:rsidRPr="00A2557E" w:rsidRDefault="00F870AE" w:rsidP="00F870AE">
      <w:pPr>
        <w:numPr>
          <w:ilvl w:val="0"/>
          <w:numId w:val="24"/>
        </w:numPr>
        <w:spacing w:after="0" w:line="259" w:lineRule="auto"/>
        <w:ind w:left="714" w:hanging="357"/>
        <w:jc w:val="both"/>
        <w:rPr>
          <w:lang w:eastAsia="zh-CN"/>
        </w:rPr>
      </w:pPr>
      <w:r w:rsidRPr="00A2557E">
        <w:rPr>
          <w:lang w:eastAsia="zh-CN"/>
        </w:rPr>
        <w:t>OAM provides the gNB</w:t>
      </w:r>
      <w:r w:rsidRPr="00A2557E">
        <w:rPr>
          <w:vertAlign w:val="subscript"/>
          <w:lang w:eastAsia="zh-CN"/>
        </w:rPr>
        <w:t>1</w:t>
      </w:r>
      <w:r w:rsidRPr="00A2557E">
        <w:rPr>
          <w:lang w:eastAsia="zh-CN"/>
        </w:rPr>
        <w:t xml:space="preserve"> (and other </w:t>
      </w:r>
      <w:proofErr w:type="spellStart"/>
      <w:r w:rsidRPr="00A2557E">
        <w:rPr>
          <w:lang w:eastAsia="zh-CN"/>
        </w:rPr>
        <w:t>gNBs</w:t>
      </w:r>
      <w:proofErr w:type="spellEnd"/>
      <w:r w:rsidRPr="00A2557E">
        <w:rPr>
          <w:lang w:eastAsia="zh-CN"/>
        </w:rPr>
        <w:t xml:space="preserve"> in the Area scope, i.e., gNB</w:t>
      </w:r>
      <w:r w:rsidRPr="00A2557E">
        <w:rPr>
          <w:vertAlign w:val="subscript"/>
          <w:lang w:eastAsia="zh-CN"/>
        </w:rPr>
        <w:t>2</w:t>
      </w:r>
      <w:r w:rsidRPr="00A2557E">
        <w:rPr>
          <w:lang w:eastAsia="zh-CN"/>
        </w:rPr>
        <w:t xml:space="preserve">) with a </w:t>
      </w:r>
      <w:r w:rsidRPr="00A2557E">
        <w:rPr>
          <w:b/>
          <w:lang w:eastAsia="zh-CN"/>
        </w:rPr>
        <w:t>management-based MDT configuration</w:t>
      </w:r>
      <w:r w:rsidRPr="00A2557E">
        <w:rPr>
          <w:lang w:eastAsia="zh-CN"/>
        </w:rPr>
        <w:t xml:space="preserve"> having Job Type “</w:t>
      </w:r>
      <w:r w:rsidRPr="00A2557E">
        <w:rPr>
          <w:b/>
          <w:i/>
          <w:lang w:eastAsia="zh-CN"/>
        </w:rPr>
        <w:t>Immediate MDT and Logged MDT</w:t>
      </w:r>
      <w:r w:rsidRPr="00A2557E">
        <w:rPr>
          <w:lang w:eastAsia="zh-CN"/>
        </w:rPr>
        <w:t xml:space="preserve">” and a corresponding </w:t>
      </w:r>
      <w:r>
        <w:rPr>
          <w:lang w:eastAsia="zh-CN"/>
        </w:rPr>
        <w:t xml:space="preserve">single </w:t>
      </w:r>
      <w:r w:rsidRPr="00A2557E">
        <w:rPr>
          <w:lang w:eastAsia="zh-CN"/>
        </w:rPr>
        <w:t>TR “</w:t>
      </w:r>
      <w:r w:rsidRPr="00A2557E">
        <w:rPr>
          <w:b/>
          <w:i/>
          <w:lang w:eastAsia="zh-CN"/>
        </w:rPr>
        <w:t>TR#1</w:t>
      </w:r>
      <w:r w:rsidRPr="00A2557E">
        <w:rPr>
          <w:lang w:eastAsia="zh-CN"/>
        </w:rPr>
        <w:t>”;</w:t>
      </w:r>
    </w:p>
    <w:p w14:paraId="5B107A36" w14:textId="77777777" w:rsidR="00F870AE" w:rsidRPr="00A2557E" w:rsidRDefault="00F870AE" w:rsidP="00F870AE">
      <w:pPr>
        <w:numPr>
          <w:ilvl w:val="0"/>
          <w:numId w:val="24"/>
        </w:numPr>
        <w:spacing w:after="0" w:line="259" w:lineRule="auto"/>
        <w:ind w:left="714" w:hanging="357"/>
        <w:jc w:val="both"/>
        <w:rPr>
          <w:lang w:eastAsia="zh-CN"/>
        </w:rPr>
      </w:pPr>
      <w:r w:rsidRPr="00A2557E">
        <w:rPr>
          <w:lang w:eastAsia="zh-CN"/>
        </w:rPr>
        <w:t>gNB</w:t>
      </w:r>
      <w:r w:rsidRPr="00A2557E">
        <w:rPr>
          <w:vertAlign w:val="subscript"/>
          <w:lang w:eastAsia="zh-CN"/>
        </w:rPr>
        <w:t>1</w:t>
      </w:r>
      <w:r w:rsidRPr="00A2557E">
        <w:rPr>
          <w:lang w:eastAsia="zh-CN"/>
        </w:rPr>
        <w:t xml:space="preserve"> performs </w:t>
      </w:r>
      <w:r w:rsidRPr="00A2557E">
        <w:rPr>
          <w:b/>
          <w:lang w:eastAsia="zh-CN"/>
        </w:rPr>
        <w:t>user selection</w:t>
      </w:r>
      <w:r w:rsidRPr="00A2557E">
        <w:rPr>
          <w:lang w:eastAsia="zh-CN"/>
        </w:rPr>
        <w:t xml:space="preserve"> </w:t>
      </w:r>
      <w:r w:rsidRPr="00A2557E">
        <w:rPr>
          <w:u w:val="single"/>
          <w:lang w:eastAsia="zh-CN"/>
        </w:rPr>
        <w:t>among consented users</w:t>
      </w:r>
      <w:r w:rsidRPr="00A2557E">
        <w:rPr>
          <w:lang w:eastAsia="zh-CN"/>
        </w:rPr>
        <w:t xml:space="preserve"> (or users for which consent is not required) and, since it has received user consent information for UE</w:t>
      </w:r>
      <w:r w:rsidRPr="00A2557E">
        <w:rPr>
          <w:vertAlign w:val="subscript"/>
          <w:lang w:eastAsia="zh-CN"/>
        </w:rPr>
        <w:t>1</w:t>
      </w:r>
      <w:r w:rsidRPr="00A2557E">
        <w:rPr>
          <w:lang w:eastAsia="zh-CN"/>
        </w:rPr>
        <w:t xml:space="preserve"> in Step 1., UE</w:t>
      </w:r>
      <w:r w:rsidRPr="00A2557E">
        <w:rPr>
          <w:vertAlign w:val="subscript"/>
          <w:lang w:eastAsia="zh-CN"/>
        </w:rPr>
        <w:t>1</w:t>
      </w:r>
      <w:r w:rsidRPr="00A2557E">
        <w:rPr>
          <w:lang w:eastAsia="zh-CN"/>
        </w:rPr>
        <w:t xml:space="preserve"> is selected for Continuous MDT</w:t>
      </w:r>
      <w:r>
        <w:rPr>
          <w:lang w:eastAsia="zh-CN"/>
        </w:rPr>
        <w:t>;</w:t>
      </w:r>
      <w:r w:rsidRPr="00A2557E">
        <w:rPr>
          <w:lang w:eastAsia="zh-CN"/>
        </w:rPr>
        <w:t xml:space="preserve">  </w:t>
      </w:r>
    </w:p>
    <w:p w14:paraId="222D4555" w14:textId="77777777" w:rsidR="00F870AE" w:rsidRPr="00A2557E" w:rsidRDefault="00F870AE" w:rsidP="00F870AE">
      <w:pPr>
        <w:numPr>
          <w:ilvl w:val="0"/>
          <w:numId w:val="24"/>
        </w:numPr>
        <w:spacing w:after="0" w:line="259" w:lineRule="auto"/>
        <w:ind w:left="714" w:hanging="357"/>
        <w:jc w:val="both"/>
        <w:rPr>
          <w:lang w:eastAsia="zh-CN"/>
        </w:rPr>
      </w:pPr>
      <w:r w:rsidRPr="00A2557E">
        <w:rPr>
          <w:lang w:eastAsia="zh-CN"/>
        </w:rPr>
        <w:t>gNB</w:t>
      </w:r>
      <w:r w:rsidRPr="00A2557E">
        <w:rPr>
          <w:vertAlign w:val="subscript"/>
          <w:lang w:eastAsia="zh-CN"/>
        </w:rPr>
        <w:t xml:space="preserve">1 </w:t>
      </w:r>
      <w:r w:rsidRPr="00A2557E">
        <w:rPr>
          <w:lang w:eastAsia="zh-CN"/>
        </w:rPr>
        <w:t>configures the UE</w:t>
      </w:r>
      <w:r w:rsidRPr="00A2557E">
        <w:rPr>
          <w:vertAlign w:val="subscript"/>
          <w:lang w:eastAsia="zh-CN"/>
        </w:rPr>
        <w:t>1</w:t>
      </w:r>
      <w:r w:rsidRPr="00A2557E">
        <w:rPr>
          <w:lang w:eastAsia="zh-CN"/>
        </w:rPr>
        <w:t xml:space="preserve"> to perform MDT measurements based on the management-based MDT configuration previously provided by the OAM and assigns a </w:t>
      </w:r>
      <w:r w:rsidRPr="00A2557E">
        <w:rPr>
          <w:b/>
          <w:lang w:eastAsia="zh-CN"/>
        </w:rPr>
        <w:t>UE-specific</w:t>
      </w:r>
      <w:r w:rsidRPr="00A2557E">
        <w:rPr>
          <w:lang w:eastAsia="zh-CN"/>
        </w:rPr>
        <w:t xml:space="preserve"> TRSR “</w:t>
      </w:r>
      <w:r w:rsidRPr="00A2557E">
        <w:rPr>
          <w:b/>
          <w:i/>
          <w:lang w:eastAsia="zh-CN"/>
        </w:rPr>
        <w:t>TRSR#1</w:t>
      </w:r>
      <w:r w:rsidRPr="00A2557E">
        <w:rPr>
          <w:lang w:eastAsia="zh-CN"/>
        </w:rPr>
        <w:t>”;</w:t>
      </w:r>
    </w:p>
    <w:p w14:paraId="3DC98DF1" w14:textId="77777777" w:rsidR="00F870AE" w:rsidRPr="00A2557E" w:rsidRDefault="00F870AE" w:rsidP="00F870AE">
      <w:pPr>
        <w:numPr>
          <w:ilvl w:val="0"/>
          <w:numId w:val="24"/>
        </w:numPr>
        <w:spacing w:after="0" w:line="259" w:lineRule="auto"/>
        <w:ind w:left="714" w:hanging="357"/>
        <w:jc w:val="both"/>
        <w:rPr>
          <w:lang w:eastAsia="zh-CN"/>
        </w:rPr>
      </w:pPr>
      <w:r w:rsidRPr="00A2557E">
        <w:rPr>
          <w:lang w:eastAsia="zh-CN"/>
        </w:rPr>
        <w:t>UE</w:t>
      </w:r>
      <w:r w:rsidRPr="00A2557E">
        <w:rPr>
          <w:vertAlign w:val="subscript"/>
          <w:lang w:eastAsia="zh-CN"/>
        </w:rPr>
        <w:t>1</w:t>
      </w:r>
      <w:r w:rsidRPr="00A2557E">
        <w:rPr>
          <w:lang w:eastAsia="zh-CN"/>
        </w:rPr>
        <w:t xml:space="preserve"> is in </w:t>
      </w:r>
      <w:r w:rsidRPr="00A2557E">
        <w:rPr>
          <w:b/>
          <w:lang w:eastAsia="zh-CN"/>
        </w:rPr>
        <w:t>connected</w:t>
      </w:r>
      <w:r w:rsidRPr="00A2557E">
        <w:rPr>
          <w:lang w:eastAsia="zh-CN"/>
        </w:rPr>
        <w:t xml:space="preserve"> mode, hence it performs and reports to gNB</w:t>
      </w:r>
      <w:r w:rsidRPr="00A2557E">
        <w:rPr>
          <w:vertAlign w:val="subscript"/>
          <w:lang w:eastAsia="zh-CN"/>
        </w:rPr>
        <w:t>1</w:t>
      </w:r>
      <w:r w:rsidRPr="00A2557E">
        <w:rPr>
          <w:lang w:eastAsia="zh-CN"/>
        </w:rPr>
        <w:t xml:space="preserve"> the </w:t>
      </w:r>
      <w:r w:rsidRPr="00A2557E">
        <w:rPr>
          <w:b/>
          <w:lang w:eastAsia="zh-CN"/>
        </w:rPr>
        <w:t>Immediate MDT measurements</w:t>
      </w:r>
      <w:r w:rsidRPr="00A2557E">
        <w:rPr>
          <w:lang w:eastAsia="zh-CN"/>
        </w:rPr>
        <w:t xml:space="preserve"> according to the management-based MDT configuration provided by the gNB</w:t>
      </w:r>
      <w:r w:rsidRPr="00A2557E">
        <w:rPr>
          <w:vertAlign w:val="subscript"/>
          <w:lang w:eastAsia="zh-CN"/>
        </w:rPr>
        <w:t>1</w:t>
      </w:r>
      <w:r w:rsidRPr="00A2557E">
        <w:rPr>
          <w:lang w:eastAsia="zh-CN"/>
        </w:rPr>
        <w:t>;</w:t>
      </w:r>
    </w:p>
    <w:p w14:paraId="78573C00" w14:textId="77777777" w:rsidR="00F870AE" w:rsidRPr="00A2557E" w:rsidRDefault="00F870AE" w:rsidP="00F870AE">
      <w:pPr>
        <w:numPr>
          <w:ilvl w:val="0"/>
          <w:numId w:val="24"/>
        </w:numPr>
        <w:spacing w:after="0" w:line="259" w:lineRule="auto"/>
        <w:ind w:left="714" w:hanging="357"/>
        <w:jc w:val="both"/>
        <w:rPr>
          <w:lang w:eastAsia="zh-CN"/>
        </w:rPr>
      </w:pPr>
      <w:r w:rsidRPr="00A2557E">
        <w:rPr>
          <w:lang w:eastAsia="zh-CN"/>
        </w:rPr>
        <w:t>gNB</w:t>
      </w:r>
      <w:r w:rsidRPr="00A2557E">
        <w:rPr>
          <w:vertAlign w:val="subscript"/>
          <w:lang w:eastAsia="zh-CN"/>
        </w:rPr>
        <w:t>1</w:t>
      </w:r>
      <w:r w:rsidRPr="00A2557E">
        <w:rPr>
          <w:lang w:eastAsia="zh-CN"/>
        </w:rPr>
        <w:t xml:space="preserve"> saves the received Immediate MDT measurements into a Trace Record file;</w:t>
      </w:r>
    </w:p>
    <w:p w14:paraId="45A5C9F4" w14:textId="77777777" w:rsidR="00F870AE" w:rsidRPr="00A2557E" w:rsidRDefault="00F870AE" w:rsidP="00F870AE">
      <w:pPr>
        <w:numPr>
          <w:ilvl w:val="0"/>
          <w:numId w:val="24"/>
        </w:numPr>
        <w:spacing w:after="0" w:line="259" w:lineRule="auto"/>
        <w:ind w:left="714" w:hanging="357"/>
        <w:jc w:val="both"/>
        <w:rPr>
          <w:lang w:eastAsia="zh-CN"/>
        </w:rPr>
      </w:pPr>
      <w:r w:rsidRPr="00A2557E">
        <w:rPr>
          <w:lang w:eastAsia="zh-CN"/>
        </w:rPr>
        <w:t>The Trace Record file containing the Immediate MDT measurements is sent to the TCE including the couple TR/TRSR, i.e., “</w:t>
      </w:r>
      <w:r w:rsidRPr="00A2557E">
        <w:rPr>
          <w:b/>
          <w:i/>
          <w:lang w:eastAsia="zh-CN"/>
        </w:rPr>
        <w:t>TR#1 / TRSR#1</w:t>
      </w:r>
      <w:r w:rsidRPr="00A2557E">
        <w:rPr>
          <w:lang w:eastAsia="zh-CN"/>
        </w:rPr>
        <w:t>”;</w:t>
      </w:r>
    </w:p>
    <w:p w14:paraId="04417C85" w14:textId="77777777" w:rsidR="00F870AE" w:rsidRPr="00A2557E" w:rsidRDefault="00F870AE" w:rsidP="00F870AE">
      <w:pPr>
        <w:numPr>
          <w:ilvl w:val="0"/>
          <w:numId w:val="24"/>
        </w:numPr>
        <w:spacing w:after="0" w:line="259" w:lineRule="auto"/>
        <w:ind w:left="714" w:hanging="357"/>
        <w:jc w:val="both"/>
        <w:rPr>
          <w:lang w:eastAsia="zh-CN"/>
        </w:rPr>
      </w:pPr>
      <w:r w:rsidRPr="00A2557E">
        <w:rPr>
          <w:lang w:eastAsia="zh-CN"/>
        </w:rPr>
        <w:t>We now consider the case where UE</w:t>
      </w:r>
      <w:r w:rsidRPr="00A2557E">
        <w:rPr>
          <w:vertAlign w:val="subscript"/>
          <w:lang w:eastAsia="zh-CN"/>
        </w:rPr>
        <w:t>1</w:t>
      </w:r>
      <w:r w:rsidRPr="00A2557E">
        <w:rPr>
          <w:lang w:eastAsia="zh-CN"/>
        </w:rPr>
        <w:t xml:space="preserve"> moves to </w:t>
      </w:r>
      <w:r w:rsidRPr="00A2557E">
        <w:rPr>
          <w:b/>
          <w:lang w:eastAsia="zh-CN"/>
        </w:rPr>
        <w:t>idle</w:t>
      </w:r>
      <w:r w:rsidRPr="00A2557E">
        <w:rPr>
          <w:lang w:eastAsia="zh-CN"/>
        </w:rPr>
        <w:t xml:space="preserve"> mode: in this RRC state UE</w:t>
      </w:r>
      <w:r w:rsidRPr="00A2557E">
        <w:rPr>
          <w:vertAlign w:val="subscript"/>
          <w:lang w:eastAsia="zh-CN"/>
        </w:rPr>
        <w:t xml:space="preserve">1 </w:t>
      </w:r>
      <w:r w:rsidRPr="00A2557E">
        <w:rPr>
          <w:lang w:eastAsia="zh-CN"/>
        </w:rPr>
        <w:t xml:space="preserve">performs (and logs) </w:t>
      </w:r>
      <w:r w:rsidRPr="00A2557E">
        <w:rPr>
          <w:b/>
          <w:lang w:eastAsia="zh-CN"/>
        </w:rPr>
        <w:t>Logged MDT measurements</w:t>
      </w:r>
      <w:r w:rsidRPr="00A2557E">
        <w:rPr>
          <w:lang w:eastAsia="zh-CN"/>
        </w:rPr>
        <w:t xml:space="preserve"> according to the management-based MDT configuration provided by the gNB</w:t>
      </w:r>
      <w:r w:rsidRPr="00A2557E">
        <w:rPr>
          <w:vertAlign w:val="subscript"/>
          <w:lang w:eastAsia="zh-CN"/>
        </w:rPr>
        <w:t>1</w:t>
      </w:r>
      <w:r w:rsidRPr="00A2557E">
        <w:rPr>
          <w:lang w:eastAsia="zh-CN"/>
        </w:rPr>
        <w:t xml:space="preserve"> in Step 4.;</w:t>
      </w:r>
    </w:p>
    <w:p w14:paraId="5F52BCDA" w14:textId="77777777" w:rsidR="00F870AE" w:rsidRPr="00A2557E" w:rsidRDefault="00F870AE" w:rsidP="00F870AE">
      <w:pPr>
        <w:numPr>
          <w:ilvl w:val="0"/>
          <w:numId w:val="24"/>
        </w:numPr>
        <w:spacing w:after="0" w:line="259" w:lineRule="auto"/>
        <w:ind w:left="714" w:hanging="357"/>
        <w:jc w:val="both"/>
        <w:rPr>
          <w:lang w:eastAsia="zh-CN"/>
        </w:rPr>
      </w:pPr>
      <w:r w:rsidRPr="00A2557E">
        <w:rPr>
          <w:lang w:eastAsia="zh-CN"/>
        </w:rPr>
        <w:t>As part of the UE Context Release procedure the gNB</w:t>
      </w:r>
      <w:r w:rsidRPr="00A2557E">
        <w:rPr>
          <w:vertAlign w:val="subscript"/>
          <w:lang w:eastAsia="zh-CN"/>
        </w:rPr>
        <w:t>1</w:t>
      </w:r>
      <w:r w:rsidRPr="00A2557E">
        <w:rPr>
          <w:lang w:eastAsia="zh-CN"/>
        </w:rPr>
        <w:t xml:space="preserve"> send at least “</w:t>
      </w:r>
      <w:r>
        <w:rPr>
          <w:b/>
          <w:i/>
          <w:lang w:eastAsia="zh-CN"/>
        </w:rPr>
        <w:t>TR#1</w:t>
      </w:r>
      <w:r w:rsidRPr="00A2557E">
        <w:rPr>
          <w:lang w:eastAsia="zh-CN"/>
        </w:rPr>
        <w:t>” and “</w:t>
      </w:r>
      <w:r w:rsidRPr="00A2557E">
        <w:rPr>
          <w:b/>
          <w:i/>
          <w:lang w:eastAsia="zh-CN"/>
        </w:rPr>
        <w:t>TRSR#1</w:t>
      </w:r>
      <w:r w:rsidRPr="00A2557E">
        <w:rPr>
          <w:lang w:eastAsia="zh-CN"/>
        </w:rPr>
        <w:t>” allocated to UE</w:t>
      </w:r>
      <w:r w:rsidRPr="00A2557E">
        <w:rPr>
          <w:vertAlign w:val="subscript"/>
          <w:lang w:eastAsia="zh-CN"/>
        </w:rPr>
        <w:t>1</w:t>
      </w:r>
      <w:r w:rsidRPr="00A2557E">
        <w:rPr>
          <w:lang w:eastAsia="zh-CN"/>
        </w:rPr>
        <w:t xml:space="preserve"> to the AMF which stores such information;</w:t>
      </w:r>
    </w:p>
    <w:p w14:paraId="0423DC6D" w14:textId="77777777" w:rsidR="00F870AE" w:rsidRPr="00A2557E" w:rsidRDefault="00F870AE" w:rsidP="00F870AE">
      <w:pPr>
        <w:numPr>
          <w:ilvl w:val="0"/>
          <w:numId w:val="24"/>
        </w:numPr>
        <w:spacing w:after="0" w:line="259" w:lineRule="auto"/>
        <w:ind w:left="714" w:hanging="357"/>
        <w:jc w:val="both"/>
        <w:rPr>
          <w:lang w:eastAsia="zh-CN"/>
        </w:rPr>
      </w:pPr>
      <w:r w:rsidRPr="00A2557E">
        <w:rPr>
          <w:lang w:eastAsia="zh-CN"/>
        </w:rPr>
        <w:t>We now assume that UE</w:t>
      </w:r>
      <w:r w:rsidRPr="00A2557E">
        <w:rPr>
          <w:vertAlign w:val="subscript"/>
          <w:lang w:eastAsia="zh-CN"/>
        </w:rPr>
        <w:t>1</w:t>
      </w:r>
      <w:r w:rsidRPr="00A2557E">
        <w:rPr>
          <w:lang w:eastAsia="zh-CN"/>
        </w:rPr>
        <w:t xml:space="preserve"> triggers </w:t>
      </w:r>
      <w:r w:rsidRPr="00A2557E">
        <w:rPr>
          <w:b/>
          <w:lang w:eastAsia="zh-CN"/>
        </w:rPr>
        <w:t>transition from idle to connected mode</w:t>
      </w:r>
      <w:r w:rsidRPr="00A2557E">
        <w:rPr>
          <w:lang w:eastAsia="zh-CN"/>
        </w:rPr>
        <w:t xml:space="preserve"> under a new serving </w:t>
      </w:r>
      <w:proofErr w:type="spellStart"/>
      <w:r w:rsidRPr="00A2557E">
        <w:rPr>
          <w:lang w:eastAsia="zh-CN"/>
        </w:rPr>
        <w:t>gNB</w:t>
      </w:r>
      <w:proofErr w:type="spellEnd"/>
      <w:r w:rsidRPr="00A2557E">
        <w:rPr>
          <w:lang w:eastAsia="zh-CN"/>
        </w:rPr>
        <w:t>, i.e., gNB</w:t>
      </w:r>
      <w:r w:rsidRPr="00A2557E">
        <w:rPr>
          <w:vertAlign w:val="subscript"/>
          <w:lang w:eastAsia="zh-CN"/>
        </w:rPr>
        <w:t>2</w:t>
      </w:r>
      <w:r w:rsidRPr="00A2557E">
        <w:rPr>
          <w:lang w:eastAsia="zh-CN"/>
        </w:rPr>
        <w:t xml:space="preserve">; at this point </w:t>
      </w:r>
      <w:r w:rsidRPr="00A2557E">
        <w:rPr>
          <w:u w:val="single"/>
          <w:lang w:eastAsia="zh-CN"/>
        </w:rPr>
        <w:t>gNB</w:t>
      </w:r>
      <w:r w:rsidRPr="00A2557E">
        <w:rPr>
          <w:u w:val="single"/>
          <w:vertAlign w:val="subscript"/>
          <w:lang w:eastAsia="zh-CN"/>
        </w:rPr>
        <w:t>2</w:t>
      </w:r>
      <w:r w:rsidRPr="00A2557E">
        <w:rPr>
          <w:u w:val="single"/>
          <w:lang w:eastAsia="zh-CN"/>
        </w:rPr>
        <w:t xml:space="preserve"> is not aware that UE</w:t>
      </w:r>
      <w:r w:rsidRPr="00A2557E">
        <w:rPr>
          <w:u w:val="single"/>
          <w:vertAlign w:val="subscript"/>
          <w:lang w:eastAsia="zh-CN"/>
        </w:rPr>
        <w:t>1</w:t>
      </w:r>
      <w:r w:rsidRPr="00A2557E">
        <w:rPr>
          <w:u w:val="single"/>
          <w:lang w:eastAsia="zh-CN"/>
        </w:rPr>
        <w:t xml:space="preserve"> was previously selected by gNB</w:t>
      </w:r>
      <w:r w:rsidRPr="00A2557E">
        <w:rPr>
          <w:u w:val="single"/>
          <w:vertAlign w:val="subscript"/>
          <w:lang w:eastAsia="zh-CN"/>
        </w:rPr>
        <w:t>1</w:t>
      </w:r>
      <w:r w:rsidRPr="00A2557E">
        <w:rPr>
          <w:u w:val="single"/>
          <w:lang w:eastAsia="zh-CN"/>
        </w:rPr>
        <w:t xml:space="preserve"> for Continuous MDT measurements</w:t>
      </w:r>
      <w:r w:rsidRPr="00A2557E">
        <w:rPr>
          <w:lang w:eastAsia="zh-CN"/>
        </w:rPr>
        <w:t>;</w:t>
      </w:r>
    </w:p>
    <w:p w14:paraId="6ECC0448" w14:textId="77777777" w:rsidR="00F870AE" w:rsidRPr="00A2557E" w:rsidRDefault="00F870AE" w:rsidP="00F870AE">
      <w:pPr>
        <w:numPr>
          <w:ilvl w:val="0"/>
          <w:numId w:val="24"/>
        </w:numPr>
        <w:spacing w:after="0" w:line="259" w:lineRule="auto"/>
        <w:ind w:left="714" w:hanging="357"/>
        <w:jc w:val="both"/>
        <w:rPr>
          <w:lang w:eastAsia="zh-CN"/>
        </w:rPr>
      </w:pPr>
      <w:r w:rsidRPr="00A2557E">
        <w:rPr>
          <w:lang w:eastAsia="zh-CN"/>
        </w:rPr>
        <w:t>At the end of the RRC Setup procedure involving UE</w:t>
      </w:r>
      <w:r w:rsidRPr="00A2557E">
        <w:rPr>
          <w:vertAlign w:val="subscript"/>
          <w:lang w:eastAsia="zh-CN"/>
        </w:rPr>
        <w:t>1</w:t>
      </w:r>
      <w:r w:rsidRPr="00A2557E">
        <w:rPr>
          <w:lang w:eastAsia="zh-CN"/>
        </w:rPr>
        <w:t xml:space="preserve"> and gNB</w:t>
      </w:r>
      <w:r w:rsidRPr="00A2557E">
        <w:rPr>
          <w:vertAlign w:val="subscript"/>
          <w:lang w:eastAsia="zh-CN"/>
        </w:rPr>
        <w:t>2</w:t>
      </w:r>
      <w:r w:rsidRPr="00A2557E">
        <w:rPr>
          <w:lang w:eastAsia="zh-CN"/>
        </w:rPr>
        <w:t>, gNB</w:t>
      </w:r>
      <w:r w:rsidRPr="00A2557E">
        <w:rPr>
          <w:vertAlign w:val="subscript"/>
          <w:lang w:eastAsia="zh-CN"/>
        </w:rPr>
        <w:t>2</w:t>
      </w:r>
      <w:r w:rsidRPr="00A2557E">
        <w:rPr>
          <w:lang w:eastAsia="zh-CN"/>
        </w:rPr>
        <w:t xml:space="preserve"> receives the availability indication from UE</w:t>
      </w:r>
      <w:r w:rsidRPr="00A2557E">
        <w:rPr>
          <w:vertAlign w:val="subscript"/>
          <w:lang w:eastAsia="zh-CN"/>
        </w:rPr>
        <w:t>1</w:t>
      </w:r>
      <w:r w:rsidRPr="00A2557E">
        <w:rPr>
          <w:lang w:eastAsia="zh-CN"/>
        </w:rPr>
        <w:t xml:space="preserve"> related to </w:t>
      </w:r>
      <w:r w:rsidRPr="00A2557E">
        <w:rPr>
          <w:b/>
          <w:lang w:eastAsia="zh-CN"/>
        </w:rPr>
        <w:t>Logged MDT measurements available</w:t>
      </w:r>
      <w:r w:rsidRPr="00A2557E">
        <w:rPr>
          <w:lang w:eastAsia="zh-CN"/>
        </w:rPr>
        <w:t xml:space="preserve"> in the UE</w:t>
      </w:r>
      <w:r w:rsidRPr="00A2557E">
        <w:rPr>
          <w:vertAlign w:val="subscript"/>
          <w:lang w:eastAsia="zh-CN"/>
        </w:rPr>
        <w:t>1</w:t>
      </w:r>
      <w:r w:rsidRPr="00A2557E">
        <w:rPr>
          <w:lang w:eastAsia="zh-CN"/>
        </w:rPr>
        <w:t>;</w:t>
      </w:r>
    </w:p>
    <w:p w14:paraId="23CD3153" w14:textId="77777777" w:rsidR="00F870AE" w:rsidRPr="00A2557E" w:rsidRDefault="00F870AE" w:rsidP="00F870AE">
      <w:pPr>
        <w:numPr>
          <w:ilvl w:val="0"/>
          <w:numId w:val="24"/>
        </w:numPr>
        <w:spacing w:after="0" w:line="259" w:lineRule="auto"/>
        <w:ind w:left="714" w:hanging="357"/>
        <w:jc w:val="both"/>
        <w:rPr>
          <w:lang w:eastAsia="zh-CN"/>
        </w:rPr>
      </w:pPr>
      <w:r w:rsidRPr="00A2557E">
        <w:rPr>
          <w:lang w:eastAsia="zh-CN"/>
        </w:rPr>
        <w:t>As part of the UE Context Setup procedure the AMF prepares UE context data of UE</w:t>
      </w:r>
      <w:r w:rsidRPr="00A2557E">
        <w:rPr>
          <w:vertAlign w:val="subscript"/>
          <w:lang w:eastAsia="zh-CN"/>
        </w:rPr>
        <w:t>1</w:t>
      </w:r>
      <w:r w:rsidRPr="00A2557E">
        <w:rPr>
          <w:lang w:eastAsia="zh-CN"/>
        </w:rPr>
        <w:t xml:space="preserve"> (e.g., PDU session context, security Key, UE Radio Capability and UE Security Capabilities, etc.) and sends it to gNB</w:t>
      </w:r>
      <w:r w:rsidRPr="00A2557E">
        <w:rPr>
          <w:vertAlign w:val="subscript"/>
          <w:lang w:eastAsia="zh-CN"/>
        </w:rPr>
        <w:t>2</w:t>
      </w:r>
      <w:r w:rsidRPr="00A2557E">
        <w:rPr>
          <w:lang w:eastAsia="zh-CN"/>
        </w:rPr>
        <w:t xml:space="preserve">; AMF also checks </w:t>
      </w:r>
      <w:r w:rsidRPr="00A2557E">
        <w:rPr>
          <w:u w:val="single"/>
          <w:lang w:eastAsia="zh-CN"/>
        </w:rPr>
        <w:t>if the user is within its home operator’s PLMNs and the user has given its consent:</w:t>
      </w:r>
      <w:r w:rsidRPr="00A2557E">
        <w:rPr>
          <w:lang w:eastAsia="zh-CN"/>
        </w:rPr>
        <w:t xml:space="preserve"> if so, the AMF provides gNB</w:t>
      </w:r>
      <w:r w:rsidRPr="00A2557E">
        <w:rPr>
          <w:vertAlign w:val="subscript"/>
          <w:lang w:eastAsia="zh-CN"/>
        </w:rPr>
        <w:t>2</w:t>
      </w:r>
      <w:r w:rsidRPr="00A2557E">
        <w:rPr>
          <w:lang w:eastAsia="zh-CN"/>
        </w:rPr>
        <w:t xml:space="preserve"> with user consent information of UE</w:t>
      </w:r>
      <w:r w:rsidRPr="00A2557E">
        <w:rPr>
          <w:vertAlign w:val="subscript"/>
          <w:lang w:eastAsia="zh-CN"/>
        </w:rPr>
        <w:t>1</w:t>
      </w:r>
      <w:r w:rsidRPr="00A2557E">
        <w:rPr>
          <w:lang w:eastAsia="zh-CN"/>
        </w:rPr>
        <w:t xml:space="preserve"> as well as “</w:t>
      </w:r>
      <w:r>
        <w:rPr>
          <w:b/>
          <w:i/>
          <w:lang w:eastAsia="zh-CN"/>
        </w:rPr>
        <w:t>TR#1</w:t>
      </w:r>
      <w:r w:rsidRPr="00A2557E">
        <w:rPr>
          <w:lang w:eastAsia="zh-CN"/>
        </w:rPr>
        <w:t>” and “</w:t>
      </w:r>
      <w:r w:rsidRPr="00A2557E">
        <w:rPr>
          <w:b/>
          <w:i/>
          <w:lang w:eastAsia="zh-CN"/>
        </w:rPr>
        <w:t>TRSR#1</w:t>
      </w:r>
      <w:r w:rsidRPr="00A2557E">
        <w:rPr>
          <w:lang w:eastAsia="zh-CN"/>
        </w:rPr>
        <w:t>” allocated to UE</w:t>
      </w:r>
      <w:r w:rsidRPr="00A2557E">
        <w:rPr>
          <w:vertAlign w:val="subscript"/>
          <w:lang w:eastAsia="zh-CN"/>
        </w:rPr>
        <w:t>1</w:t>
      </w:r>
      <w:r w:rsidRPr="00A2557E">
        <w:rPr>
          <w:lang w:eastAsia="zh-CN"/>
        </w:rPr>
        <w:t xml:space="preserve"> by gNB</w:t>
      </w:r>
      <w:r w:rsidRPr="00A2557E">
        <w:rPr>
          <w:vertAlign w:val="subscript"/>
          <w:lang w:eastAsia="zh-CN"/>
        </w:rPr>
        <w:t>1</w:t>
      </w:r>
      <w:r w:rsidRPr="00A2557E">
        <w:rPr>
          <w:lang w:eastAsia="zh-CN"/>
        </w:rPr>
        <w:t xml:space="preserve"> and stored in AMF in Step 9.;</w:t>
      </w:r>
    </w:p>
    <w:p w14:paraId="11E9F7AD" w14:textId="77777777" w:rsidR="00F870AE" w:rsidRPr="00A2557E" w:rsidRDefault="00F870AE" w:rsidP="00F870AE">
      <w:pPr>
        <w:numPr>
          <w:ilvl w:val="0"/>
          <w:numId w:val="24"/>
        </w:numPr>
        <w:spacing w:after="0" w:line="259" w:lineRule="auto"/>
        <w:ind w:left="714" w:hanging="357"/>
        <w:jc w:val="both"/>
        <w:rPr>
          <w:lang w:eastAsia="zh-CN"/>
        </w:rPr>
      </w:pPr>
      <w:r w:rsidRPr="00A2557E">
        <w:rPr>
          <w:lang w:eastAsia="zh-CN"/>
        </w:rPr>
        <w:t>UE context information of UE</w:t>
      </w:r>
      <w:r w:rsidRPr="00A2557E">
        <w:rPr>
          <w:vertAlign w:val="subscript"/>
          <w:lang w:eastAsia="zh-CN"/>
        </w:rPr>
        <w:t>1</w:t>
      </w:r>
      <w:r w:rsidRPr="00A2557E">
        <w:rPr>
          <w:lang w:eastAsia="zh-CN"/>
        </w:rPr>
        <w:t>, including user consent, “</w:t>
      </w:r>
      <w:r>
        <w:rPr>
          <w:b/>
          <w:i/>
          <w:lang w:eastAsia="zh-CN"/>
        </w:rPr>
        <w:t>TR#1</w:t>
      </w:r>
      <w:r w:rsidRPr="00A2557E">
        <w:rPr>
          <w:lang w:eastAsia="zh-CN"/>
        </w:rPr>
        <w:t>” and “</w:t>
      </w:r>
      <w:r w:rsidRPr="002173D5">
        <w:rPr>
          <w:b/>
          <w:bCs/>
          <w:i/>
          <w:iCs/>
          <w:lang w:eastAsia="zh-CN"/>
        </w:rPr>
        <w:t>TRSR#1</w:t>
      </w:r>
      <w:r w:rsidRPr="00A2557E">
        <w:rPr>
          <w:lang w:eastAsia="zh-CN"/>
        </w:rPr>
        <w:t>”, are stored in gNB</w:t>
      </w:r>
      <w:r w:rsidRPr="00A2557E">
        <w:rPr>
          <w:vertAlign w:val="subscript"/>
          <w:lang w:eastAsia="zh-CN"/>
        </w:rPr>
        <w:t>2</w:t>
      </w:r>
      <w:r w:rsidRPr="00A2557E">
        <w:rPr>
          <w:lang w:eastAsia="zh-CN"/>
        </w:rPr>
        <w:t>;</w:t>
      </w:r>
    </w:p>
    <w:p w14:paraId="57CF5601" w14:textId="77777777" w:rsidR="00F870AE" w:rsidRPr="00A2557E" w:rsidRDefault="00F870AE" w:rsidP="00F870AE">
      <w:pPr>
        <w:numPr>
          <w:ilvl w:val="0"/>
          <w:numId w:val="24"/>
        </w:numPr>
        <w:spacing w:after="0" w:line="259" w:lineRule="auto"/>
        <w:ind w:left="714" w:hanging="357"/>
        <w:jc w:val="both"/>
        <w:rPr>
          <w:lang w:eastAsia="zh-CN"/>
        </w:rPr>
      </w:pPr>
      <w:r w:rsidRPr="00A2557E">
        <w:rPr>
          <w:lang w:eastAsia="zh-CN"/>
        </w:rPr>
        <w:t>UE</w:t>
      </w:r>
      <w:r w:rsidRPr="00A2557E">
        <w:rPr>
          <w:vertAlign w:val="subscript"/>
          <w:lang w:eastAsia="zh-CN"/>
        </w:rPr>
        <w:t>1</w:t>
      </w:r>
      <w:r w:rsidRPr="00A2557E">
        <w:rPr>
          <w:lang w:eastAsia="zh-CN"/>
        </w:rPr>
        <w:t xml:space="preserve"> is now in </w:t>
      </w:r>
      <w:r w:rsidRPr="00A2557E">
        <w:rPr>
          <w:b/>
          <w:lang w:eastAsia="zh-CN"/>
        </w:rPr>
        <w:t>connected</w:t>
      </w:r>
      <w:r w:rsidRPr="00A2557E">
        <w:rPr>
          <w:lang w:eastAsia="zh-CN"/>
        </w:rPr>
        <w:t xml:space="preserve"> mode under the coverage of gNB</w:t>
      </w:r>
      <w:r w:rsidRPr="00A2557E">
        <w:rPr>
          <w:vertAlign w:val="subscript"/>
          <w:lang w:eastAsia="zh-CN"/>
        </w:rPr>
        <w:t>2</w:t>
      </w:r>
      <w:r w:rsidRPr="00A2557E">
        <w:rPr>
          <w:lang w:eastAsia="zh-CN"/>
        </w:rPr>
        <w:t>;</w:t>
      </w:r>
    </w:p>
    <w:p w14:paraId="48233A02" w14:textId="77777777" w:rsidR="00F870AE" w:rsidRPr="00A2557E" w:rsidRDefault="00F870AE" w:rsidP="00F870AE">
      <w:pPr>
        <w:numPr>
          <w:ilvl w:val="0"/>
          <w:numId w:val="24"/>
        </w:numPr>
        <w:spacing w:after="0" w:line="259" w:lineRule="auto"/>
        <w:ind w:left="714" w:hanging="357"/>
        <w:jc w:val="both"/>
        <w:rPr>
          <w:lang w:eastAsia="zh-CN"/>
        </w:rPr>
      </w:pPr>
      <w:r w:rsidRPr="00A2557E">
        <w:rPr>
          <w:lang w:eastAsia="zh-CN"/>
        </w:rPr>
        <w:t>gNB</w:t>
      </w:r>
      <w:r w:rsidRPr="00A2557E">
        <w:rPr>
          <w:vertAlign w:val="subscript"/>
          <w:lang w:eastAsia="zh-CN"/>
        </w:rPr>
        <w:t>2</w:t>
      </w:r>
      <w:r w:rsidRPr="00A2557E">
        <w:rPr>
          <w:lang w:eastAsia="zh-CN"/>
        </w:rPr>
        <w:t xml:space="preserve"> performs </w:t>
      </w:r>
      <w:r w:rsidRPr="00A2557E">
        <w:rPr>
          <w:b/>
          <w:lang w:eastAsia="zh-CN"/>
        </w:rPr>
        <w:t>user selection</w:t>
      </w:r>
      <w:r w:rsidRPr="00A2557E">
        <w:rPr>
          <w:lang w:eastAsia="zh-CN"/>
        </w:rPr>
        <w:t xml:space="preserve"> </w:t>
      </w:r>
      <w:r w:rsidRPr="00A2557E">
        <w:rPr>
          <w:u w:val="single"/>
          <w:lang w:eastAsia="zh-CN"/>
        </w:rPr>
        <w:t>among consented users</w:t>
      </w:r>
      <w:r w:rsidRPr="00A2557E">
        <w:rPr>
          <w:lang w:eastAsia="zh-CN"/>
        </w:rPr>
        <w:t xml:space="preserve"> (or users for which consent is not required) and, since it has received user consent information for UE</w:t>
      </w:r>
      <w:r w:rsidRPr="00A2557E">
        <w:rPr>
          <w:vertAlign w:val="subscript"/>
          <w:lang w:eastAsia="zh-CN"/>
        </w:rPr>
        <w:t>1</w:t>
      </w:r>
      <w:r w:rsidRPr="00A2557E">
        <w:rPr>
          <w:lang w:eastAsia="zh-CN"/>
        </w:rPr>
        <w:t xml:space="preserve"> in Step 12., UE</w:t>
      </w:r>
      <w:r w:rsidRPr="00A2557E">
        <w:rPr>
          <w:vertAlign w:val="subscript"/>
          <w:lang w:eastAsia="zh-CN"/>
        </w:rPr>
        <w:t>1</w:t>
      </w:r>
      <w:r w:rsidRPr="00A2557E">
        <w:rPr>
          <w:lang w:eastAsia="zh-CN"/>
        </w:rPr>
        <w:t xml:space="preserve"> can be a candidate. The </w:t>
      </w:r>
      <w:r w:rsidRPr="00A2557E">
        <w:rPr>
          <w:u w:val="single"/>
          <w:lang w:eastAsia="zh-CN"/>
        </w:rPr>
        <w:t>presence</w:t>
      </w:r>
      <w:r w:rsidRPr="00A2557E">
        <w:rPr>
          <w:lang w:eastAsia="zh-CN"/>
        </w:rPr>
        <w:t xml:space="preserve"> of “</w:t>
      </w:r>
      <w:r>
        <w:rPr>
          <w:b/>
          <w:i/>
          <w:lang w:eastAsia="zh-CN"/>
        </w:rPr>
        <w:t>TR#1</w:t>
      </w:r>
      <w:r w:rsidRPr="00A2557E">
        <w:rPr>
          <w:lang w:eastAsia="zh-CN"/>
        </w:rPr>
        <w:t>” and “</w:t>
      </w:r>
      <w:r w:rsidRPr="00A2557E">
        <w:rPr>
          <w:b/>
          <w:i/>
          <w:lang w:eastAsia="zh-CN"/>
        </w:rPr>
        <w:t>TRSR#1</w:t>
      </w:r>
      <w:r w:rsidRPr="00A2557E">
        <w:rPr>
          <w:lang w:eastAsia="zh-CN"/>
        </w:rPr>
        <w:t xml:space="preserve">” is an </w:t>
      </w:r>
      <w:r w:rsidRPr="00A2557E">
        <w:rPr>
          <w:u w:val="single"/>
          <w:lang w:eastAsia="zh-CN"/>
        </w:rPr>
        <w:t>indication for gNB</w:t>
      </w:r>
      <w:r w:rsidRPr="00A2557E">
        <w:rPr>
          <w:u w:val="single"/>
          <w:vertAlign w:val="subscript"/>
          <w:lang w:eastAsia="zh-CN"/>
        </w:rPr>
        <w:t>2</w:t>
      </w:r>
      <w:r w:rsidRPr="00A2557E">
        <w:rPr>
          <w:lang w:eastAsia="zh-CN"/>
        </w:rPr>
        <w:t xml:space="preserve"> that UE</w:t>
      </w:r>
      <w:r w:rsidRPr="00A2557E">
        <w:rPr>
          <w:vertAlign w:val="subscript"/>
          <w:lang w:eastAsia="zh-CN"/>
        </w:rPr>
        <w:t>1</w:t>
      </w:r>
      <w:r w:rsidRPr="00A2557E">
        <w:rPr>
          <w:lang w:eastAsia="zh-CN"/>
        </w:rPr>
        <w:t xml:space="preserve"> was previously selected by gNB</w:t>
      </w:r>
      <w:r w:rsidRPr="00A2557E">
        <w:rPr>
          <w:vertAlign w:val="subscript"/>
          <w:lang w:eastAsia="zh-CN"/>
        </w:rPr>
        <w:t>1</w:t>
      </w:r>
      <w:r w:rsidRPr="00A2557E">
        <w:rPr>
          <w:lang w:eastAsia="zh-CN"/>
        </w:rPr>
        <w:t xml:space="preserve"> for Continuous MDT, implying that </w:t>
      </w:r>
      <w:r w:rsidRPr="00A2557E">
        <w:rPr>
          <w:u w:val="single"/>
          <w:lang w:eastAsia="zh-CN"/>
        </w:rPr>
        <w:t>UE</w:t>
      </w:r>
      <w:r w:rsidRPr="00A2557E">
        <w:rPr>
          <w:u w:val="single"/>
          <w:vertAlign w:val="subscript"/>
          <w:lang w:eastAsia="zh-CN"/>
        </w:rPr>
        <w:t>1</w:t>
      </w:r>
      <w:r w:rsidRPr="00A2557E">
        <w:rPr>
          <w:u w:val="single"/>
          <w:lang w:eastAsia="zh-CN"/>
        </w:rPr>
        <w:t xml:space="preserve"> needs to be re-selected and re-configured by gNB</w:t>
      </w:r>
      <w:r w:rsidRPr="00A2557E">
        <w:rPr>
          <w:u w:val="single"/>
          <w:vertAlign w:val="subscript"/>
          <w:lang w:eastAsia="zh-CN"/>
        </w:rPr>
        <w:t>2</w:t>
      </w:r>
      <w:r w:rsidRPr="00A2557E">
        <w:rPr>
          <w:u w:val="single"/>
          <w:lang w:eastAsia="zh-CN"/>
        </w:rPr>
        <w:t xml:space="preserve"> to continue performing MDT measurements</w:t>
      </w:r>
      <w:r w:rsidRPr="00A2557E">
        <w:rPr>
          <w:lang w:eastAsia="zh-CN"/>
        </w:rPr>
        <w:t>;</w:t>
      </w:r>
    </w:p>
    <w:p w14:paraId="0A7529CF" w14:textId="77777777" w:rsidR="00F870AE" w:rsidRDefault="00F870AE" w:rsidP="00F870AE">
      <w:pPr>
        <w:numPr>
          <w:ilvl w:val="0"/>
          <w:numId w:val="24"/>
        </w:numPr>
        <w:spacing w:after="0" w:line="259" w:lineRule="auto"/>
        <w:ind w:left="714" w:hanging="357"/>
        <w:jc w:val="both"/>
        <w:rPr>
          <w:lang w:eastAsia="zh-CN"/>
        </w:rPr>
      </w:pPr>
      <w:r w:rsidRPr="00A2557E">
        <w:rPr>
          <w:lang w:eastAsia="zh-CN"/>
        </w:rPr>
        <w:t>As part of the UE RRC Reconfiguration towards UE</w:t>
      </w:r>
      <w:r w:rsidRPr="00A2557E">
        <w:rPr>
          <w:vertAlign w:val="subscript"/>
          <w:lang w:eastAsia="zh-CN"/>
        </w:rPr>
        <w:t>1</w:t>
      </w:r>
      <w:r w:rsidRPr="00A2557E">
        <w:rPr>
          <w:lang w:eastAsia="zh-CN"/>
        </w:rPr>
        <w:t>, gNB</w:t>
      </w:r>
      <w:r w:rsidRPr="00A2557E">
        <w:rPr>
          <w:vertAlign w:val="subscript"/>
          <w:lang w:eastAsia="zh-CN"/>
        </w:rPr>
        <w:t>2</w:t>
      </w:r>
      <w:r w:rsidRPr="00A2557E">
        <w:rPr>
          <w:lang w:eastAsia="zh-CN"/>
        </w:rPr>
        <w:t xml:space="preserve"> re-configures the UE</w:t>
      </w:r>
      <w:r w:rsidRPr="00A2557E">
        <w:rPr>
          <w:vertAlign w:val="subscript"/>
          <w:lang w:eastAsia="zh-CN"/>
        </w:rPr>
        <w:t>1</w:t>
      </w:r>
      <w:r w:rsidRPr="00A2557E">
        <w:rPr>
          <w:lang w:eastAsia="zh-CN"/>
        </w:rPr>
        <w:t xml:space="preserve"> to perform MDT measurements based on the management-based MDT configuration previously provided by the OAM in Step 2. and assigns a </w:t>
      </w:r>
      <w:r w:rsidRPr="00A2557E">
        <w:rPr>
          <w:b/>
          <w:lang w:eastAsia="zh-CN"/>
        </w:rPr>
        <w:t>UE-specific</w:t>
      </w:r>
      <w:r w:rsidRPr="00A2557E">
        <w:rPr>
          <w:lang w:eastAsia="zh-CN"/>
        </w:rPr>
        <w:t xml:space="preserve"> TRSR: for simplicity, it is assumed that the same “</w:t>
      </w:r>
      <w:r w:rsidRPr="00A2557E">
        <w:rPr>
          <w:b/>
          <w:i/>
          <w:lang w:eastAsia="zh-CN"/>
        </w:rPr>
        <w:t>TRSR#1</w:t>
      </w:r>
      <w:r w:rsidRPr="00A2557E">
        <w:rPr>
          <w:lang w:eastAsia="zh-CN"/>
        </w:rPr>
        <w:t>” previously assigned to UE</w:t>
      </w:r>
      <w:r w:rsidRPr="00A2557E">
        <w:rPr>
          <w:vertAlign w:val="subscript"/>
          <w:lang w:eastAsia="zh-CN"/>
        </w:rPr>
        <w:t>1</w:t>
      </w:r>
      <w:r w:rsidRPr="00A2557E">
        <w:rPr>
          <w:lang w:eastAsia="zh-CN"/>
        </w:rPr>
        <w:t xml:space="preserve"> by gNB</w:t>
      </w:r>
      <w:r w:rsidRPr="00A2557E">
        <w:rPr>
          <w:vertAlign w:val="subscript"/>
          <w:lang w:eastAsia="zh-CN"/>
        </w:rPr>
        <w:t>1</w:t>
      </w:r>
      <w:r w:rsidRPr="00A2557E">
        <w:rPr>
          <w:lang w:eastAsia="zh-CN"/>
        </w:rPr>
        <w:t xml:space="preserve"> is also re-assigned by gNB</w:t>
      </w:r>
      <w:r w:rsidRPr="00A2557E">
        <w:rPr>
          <w:vertAlign w:val="subscript"/>
          <w:lang w:eastAsia="zh-CN"/>
        </w:rPr>
        <w:t>2</w:t>
      </w:r>
      <w:r w:rsidRPr="00A2557E">
        <w:rPr>
          <w:lang w:eastAsia="zh-CN"/>
        </w:rPr>
        <w:t xml:space="preserve"> – this is possible if “</w:t>
      </w:r>
      <w:r w:rsidRPr="00A2557E">
        <w:rPr>
          <w:b/>
          <w:i/>
          <w:lang w:eastAsia="zh-CN"/>
        </w:rPr>
        <w:t>TRSR#1</w:t>
      </w:r>
      <w:r w:rsidRPr="00A2557E">
        <w:rPr>
          <w:lang w:eastAsia="zh-CN"/>
        </w:rPr>
        <w:t>” was not already assigned to another UE served by gNB</w:t>
      </w:r>
      <w:r w:rsidRPr="00A2557E">
        <w:rPr>
          <w:vertAlign w:val="subscript"/>
          <w:lang w:eastAsia="zh-CN"/>
        </w:rPr>
        <w:t>2</w:t>
      </w:r>
      <w:r w:rsidRPr="00A2557E">
        <w:rPr>
          <w:lang w:eastAsia="zh-CN"/>
        </w:rPr>
        <w:t xml:space="preserve">, and </w:t>
      </w:r>
      <w:r w:rsidRPr="00A2557E">
        <w:rPr>
          <w:u w:val="single"/>
          <w:lang w:eastAsia="zh-CN"/>
        </w:rPr>
        <w:t>how to handle TRSR assignment conflicts is discussed below as part of the measurement continuity during the same RRC state (i.e., at handover)</w:t>
      </w:r>
      <w:r w:rsidRPr="00A2557E">
        <w:rPr>
          <w:lang w:eastAsia="zh-CN"/>
        </w:rPr>
        <w:t>; UE</w:t>
      </w:r>
      <w:r w:rsidRPr="00A2557E">
        <w:rPr>
          <w:vertAlign w:val="subscript"/>
          <w:lang w:eastAsia="zh-CN"/>
        </w:rPr>
        <w:t>1</w:t>
      </w:r>
      <w:r w:rsidRPr="00A2557E">
        <w:rPr>
          <w:lang w:eastAsia="zh-CN"/>
        </w:rPr>
        <w:t xml:space="preserve"> can re-start Immediate MDT measurements;</w:t>
      </w:r>
    </w:p>
    <w:p w14:paraId="4BD19DD3" w14:textId="77777777" w:rsidR="00F870AE" w:rsidRPr="00A2557E" w:rsidRDefault="00F870AE" w:rsidP="00F870AE">
      <w:pPr>
        <w:spacing w:before="120" w:after="120"/>
        <w:ind w:left="360"/>
        <w:jc w:val="both"/>
        <w:rPr>
          <w:lang w:eastAsia="zh-CN"/>
        </w:rPr>
      </w:pPr>
      <w:r w:rsidRPr="009D627A">
        <w:rPr>
          <w:i/>
          <w:iCs/>
          <w:lang w:eastAsia="zh-CN"/>
        </w:rPr>
        <w:t>NOTE</w:t>
      </w:r>
      <w:r>
        <w:rPr>
          <w:lang w:eastAsia="zh-CN"/>
        </w:rPr>
        <w:t xml:space="preserve">: TRSR assignment conflicts and potential security concerns due to reusing the same TRSR in gNB1 and gNB2 can be solved by mandating the new serving </w:t>
      </w:r>
      <w:proofErr w:type="spellStart"/>
      <w:r>
        <w:rPr>
          <w:lang w:eastAsia="zh-CN"/>
        </w:rPr>
        <w:t>gNB</w:t>
      </w:r>
      <w:proofErr w:type="spellEnd"/>
      <w:r>
        <w:rPr>
          <w:lang w:eastAsia="zh-CN"/>
        </w:rPr>
        <w:t xml:space="preserve"> (gNB2) to assign a new TRSR at each idle/inactive-to-connected RRC state change for the UE and the new serving </w:t>
      </w:r>
      <w:proofErr w:type="spellStart"/>
      <w:r>
        <w:rPr>
          <w:lang w:eastAsia="zh-CN"/>
        </w:rPr>
        <w:t>gNB</w:t>
      </w:r>
      <w:proofErr w:type="spellEnd"/>
      <w:r>
        <w:rPr>
          <w:lang w:eastAsia="zh-CN"/>
        </w:rPr>
        <w:t xml:space="preserve"> keeping (and reporting to TCE) the mapping relationship of the TRSRs allocated to the UE for the sake of trace correlation at TCE</w:t>
      </w:r>
    </w:p>
    <w:p w14:paraId="43A08743" w14:textId="77777777" w:rsidR="00F870AE" w:rsidRPr="00A2557E" w:rsidRDefault="00F870AE" w:rsidP="00F870AE">
      <w:pPr>
        <w:numPr>
          <w:ilvl w:val="0"/>
          <w:numId w:val="24"/>
        </w:numPr>
        <w:spacing w:after="0" w:line="259" w:lineRule="auto"/>
        <w:ind w:left="714" w:hanging="357"/>
        <w:jc w:val="both"/>
        <w:rPr>
          <w:lang w:eastAsia="zh-CN"/>
        </w:rPr>
      </w:pPr>
      <w:r w:rsidRPr="00A2557E">
        <w:rPr>
          <w:lang w:eastAsia="zh-CN"/>
        </w:rPr>
        <w:t>gNB</w:t>
      </w:r>
      <w:r w:rsidRPr="00A2557E">
        <w:rPr>
          <w:vertAlign w:val="subscript"/>
          <w:lang w:eastAsia="zh-CN"/>
        </w:rPr>
        <w:t>2</w:t>
      </w:r>
      <w:r w:rsidRPr="00A2557E">
        <w:rPr>
          <w:lang w:eastAsia="zh-CN"/>
        </w:rPr>
        <w:t xml:space="preserve"> retrieves the Logged MDT measurements from UE</w:t>
      </w:r>
      <w:r w:rsidRPr="00A2557E">
        <w:rPr>
          <w:vertAlign w:val="subscript"/>
          <w:lang w:eastAsia="zh-CN"/>
        </w:rPr>
        <w:t>1</w:t>
      </w:r>
      <w:r w:rsidRPr="00A2557E">
        <w:rPr>
          <w:lang w:eastAsia="zh-CN"/>
        </w:rPr>
        <w:t>;</w:t>
      </w:r>
    </w:p>
    <w:p w14:paraId="0071E67E" w14:textId="77777777" w:rsidR="00F870AE" w:rsidRPr="00A2557E" w:rsidRDefault="00F870AE" w:rsidP="00F870AE">
      <w:pPr>
        <w:numPr>
          <w:ilvl w:val="0"/>
          <w:numId w:val="24"/>
        </w:numPr>
        <w:spacing w:after="0" w:line="259" w:lineRule="auto"/>
        <w:ind w:left="714" w:hanging="357"/>
        <w:jc w:val="both"/>
        <w:rPr>
          <w:lang w:eastAsia="zh-CN"/>
        </w:rPr>
      </w:pPr>
      <w:r w:rsidRPr="00A2557E">
        <w:rPr>
          <w:lang w:eastAsia="zh-CN"/>
        </w:rPr>
        <w:t>gNB</w:t>
      </w:r>
      <w:r w:rsidRPr="00A2557E">
        <w:rPr>
          <w:vertAlign w:val="subscript"/>
          <w:lang w:eastAsia="zh-CN"/>
        </w:rPr>
        <w:t>2</w:t>
      </w:r>
      <w:r w:rsidRPr="00A2557E">
        <w:rPr>
          <w:lang w:eastAsia="zh-CN"/>
        </w:rPr>
        <w:t xml:space="preserve"> saves the received Logged MDT measurements of UE</w:t>
      </w:r>
      <w:r w:rsidRPr="00A2557E">
        <w:rPr>
          <w:vertAlign w:val="subscript"/>
          <w:lang w:eastAsia="zh-CN"/>
        </w:rPr>
        <w:t>1</w:t>
      </w:r>
      <w:r w:rsidRPr="00A2557E">
        <w:rPr>
          <w:lang w:eastAsia="zh-CN"/>
        </w:rPr>
        <w:t xml:space="preserve"> into another Trace Record file;</w:t>
      </w:r>
    </w:p>
    <w:p w14:paraId="2CA41863" w14:textId="77777777" w:rsidR="00F870AE" w:rsidRPr="00A2557E" w:rsidRDefault="00F870AE" w:rsidP="00F870AE">
      <w:pPr>
        <w:numPr>
          <w:ilvl w:val="0"/>
          <w:numId w:val="24"/>
        </w:numPr>
        <w:spacing w:after="0" w:line="259" w:lineRule="auto"/>
        <w:ind w:left="714" w:hanging="357"/>
        <w:jc w:val="both"/>
        <w:rPr>
          <w:lang w:eastAsia="zh-CN"/>
        </w:rPr>
      </w:pPr>
      <w:r w:rsidRPr="00A2557E">
        <w:rPr>
          <w:lang w:eastAsia="zh-CN"/>
        </w:rPr>
        <w:t>The Trace Record file containing the Logged MDT measurements is sent to the TCE including the couple TR/TRSR, i.e., “</w:t>
      </w:r>
      <w:r w:rsidRPr="00A2557E">
        <w:rPr>
          <w:b/>
          <w:i/>
          <w:lang w:eastAsia="zh-CN"/>
        </w:rPr>
        <w:t>TR#1 / TRSR#1</w:t>
      </w:r>
      <w:r w:rsidRPr="00A2557E">
        <w:rPr>
          <w:lang w:eastAsia="zh-CN"/>
        </w:rPr>
        <w:t>”;</w:t>
      </w:r>
    </w:p>
    <w:p w14:paraId="2E4852AD" w14:textId="77777777" w:rsidR="00F870AE" w:rsidRDefault="00F870AE" w:rsidP="00F870AE">
      <w:pPr>
        <w:numPr>
          <w:ilvl w:val="0"/>
          <w:numId w:val="24"/>
        </w:numPr>
        <w:spacing w:after="0" w:line="259" w:lineRule="auto"/>
        <w:ind w:left="714" w:hanging="357"/>
        <w:jc w:val="both"/>
        <w:rPr>
          <w:lang w:eastAsia="zh-CN"/>
        </w:rPr>
      </w:pPr>
      <w:r w:rsidRPr="00A2557E">
        <w:rPr>
          <w:lang w:eastAsia="zh-CN"/>
        </w:rPr>
        <w:t>The TCE correlates the Trace Record files received from gNB</w:t>
      </w:r>
      <w:r w:rsidRPr="009D627A">
        <w:rPr>
          <w:vertAlign w:val="subscript"/>
          <w:lang w:eastAsia="zh-CN"/>
        </w:rPr>
        <w:t>1</w:t>
      </w:r>
      <w:r w:rsidRPr="00A2557E">
        <w:rPr>
          <w:lang w:eastAsia="zh-CN"/>
        </w:rPr>
        <w:t xml:space="preserve"> in Step 7. (with Immediate MDT measurements of UE</w:t>
      </w:r>
      <w:r w:rsidRPr="009D627A">
        <w:rPr>
          <w:vertAlign w:val="subscript"/>
          <w:lang w:eastAsia="zh-CN"/>
        </w:rPr>
        <w:t>1</w:t>
      </w:r>
      <w:r w:rsidRPr="00A2557E">
        <w:rPr>
          <w:lang w:eastAsia="zh-CN"/>
        </w:rPr>
        <w:t>) and from gNB</w:t>
      </w:r>
      <w:r w:rsidRPr="009D627A">
        <w:rPr>
          <w:vertAlign w:val="subscript"/>
          <w:lang w:eastAsia="zh-CN"/>
        </w:rPr>
        <w:t>2</w:t>
      </w:r>
      <w:r w:rsidRPr="00A2557E">
        <w:rPr>
          <w:lang w:eastAsia="zh-CN"/>
        </w:rPr>
        <w:t xml:space="preserve"> in Step 19. (with Logged MDT measurements of UE</w:t>
      </w:r>
      <w:r w:rsidRPr="009D627A">
        <w:rPr>
          <w:vertAlign w:val="subscript"/>
          <w:lang w:eastAsia="zh-CN"/>
        </w:rPr>
        <w:t>1</w:t>
      </w:r>
      <w:r w:rsidRPr="00A2557E">
        <w:rPr>
          <w:lang w:eastAsia="zh-CN"/>
        </w:rPr>
        <w:t xml:space="preserve">) as </w:t>
      </w:r>
      <w:r w:rsidRPr="009D627A">
        <w:rPr>
          <w:u w:val="single"/>
          <w:lang w:eastAsia="zh-CN"/>
        </w:rPr>
        <w:t>both Trace Record files are “marked with” (and hence identifiable by) the same couple TR/TRSR</w:t>
      </w:r>
      <w:r w:rsidRPr="00A2557E">
        <w:rPr>
          <w:lang w:eastAsia="zh-CN"/>
        </w:rPr>
        <w:t>, i.e., “</w:t>
      </w:r>
      <w:r w:rsidRPr="009D627A">
        <w:rPr>
          <w:b/>
          <w:i/>
          <w:lang w:eastAsia="zh-CN"/>
        </w:rPr>
        <w:t>TR#1 / TRSR#1</w:t>
      </w:r>
      <w:r w:rsidRPr="00A2557E">
        <w:rPr>
          <w:lang w:eastAsia="zh-CN"/>
        </w:rPr>
        <w:t>”.</w:t>
      </w:r>
    </w:p>
    <w:p w14:paraId="4E714318" w14:textId="77777777" w:rsidR="00F870AE" w:rsidRPr="00F870AE" w:rsidRDefault="00F870AE">
      <w:pPr>
        <w:rPr>
          <w:i/>
        </w:rPr>
      </w:pPr>
    </w:p>
    <w:sectPr w:rsidR="00F870AE" w:rsidRPr="00F870AE">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03A74E" w14:textId="77777777" w:rsidR="006F02CC" w:rsidRDefault="006F02CC">
      <w:r>
        <w:separator/>
      </w:r>
    </w:p>
  </w:endnote>
  <w:endnote w:type="continuationSeparator" w:id="0">
    <w:p w14:paraId="237B155D" w14:textId="77777777" w:rsidR="006F02CC" w:rsidRDefault="006F02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ËÎÌå"/>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w:altName w:val="µÈÏß"/>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ED72DA" w14:textId="77777777" w:rsidR="006F02CC" w:rsidRDefault="006F02CC">
      <w:r>
        <w:separator/>
      </w:r>
    </w:p>
  </w:footnote>
  <w:footnote w:type="continuationSeparator" w:id="0">
    <w:p w14:paraId="7DCD45CB" w14:textId="77777777" w:rsidR="006F02CC" w:rsidRDefault="006F02C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62C02CB"/>
    <w:multiLevelType w:val="hybridMultilevel"/>
    <w:tmpl w:val="B90A59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59D217B"/>
    <w:multiLevelType w:val="multilevel"/>
    <w:tmpl w:val="259D217B"/>
    <w:lvl w:ilvl="0">
      <w:start w:val="1"/>
      <w:numFmt w:val="decimal"/>
      <w:lvlText w:val="[%1]"/>
      <w:lvlJc w:val="left"/>
      <w:pPr>
        <w:tabs>
          <w:tab w:val="left" w:pos="720"/>
        </w:tabs>
        <w:ind w:left="720" w:hanging="720"/>
      </w:pPr>
    </w:lvl>
    <w:lvl w:ilvl="1">
      <w:start w:val="1"/>
      <w:numFmt w:val="bullet"/>
      <w:lvlText w:val=""/>
      <w:lvlJc w:val="left"/>
      <w:pPr>
        <w:tabs>
          <w:tab w:val="left" w:pos="840"/>
        </w:tabs>
        <w:ind w:left="840" w:hanging="420"/>
      </w:pPr>
    </w:lvl>
    <w:lvl w:ilvl="2">
      <w:start w:val="1"/>
      <w:numFmt w:val="bullet"/>
      <w:lvlText w:val=""/>
      <w:lvlJc w:val="left"/>
      <w:pPr>
        <w:tabs>
          <w:tab w:val="left" w:pos="1260"/>
        </w:tabs>
        <w:ind w:left="1260" w:hanging="420"/>
      </w:pPr>
    </w:lvl>
    <w:lvl w:ilvl="3">
      <w:start w:val="1"/>
      <w:numFmt w:val="bullet"/>
      <w:lvlText w:val=""/>
      <w:lvlJc w:val="left"/>
      <w:pPr>
        <w:tabs>
          <w:tab w:val="left" w:pos="1680"/>
        </w:tabs>
        <w:ind w:left="1680" w:hanging="420"/>
      </w:pPr>
    </w:lvl>
    <w:lvl w:ilvl="4">
      <w:start w:val="1"/>
      <w:numFmt w:val="bullet"/>
      <w:lvlText w:val=""/>
      <w:lvlJc w:val="left"/>
      <w:pPr>
        <w:tabs>
          <w:tab w:val="left" w:pos="2100"/>
        </w:tabs>
        <w:ind w:left="2100" w:hanging="420"/>
      </w:pPr>
    </w:lvl>
    <w:lvl w:ilvl="5">
      <w:start w:val="1"/>
      <w:numFmt w:val="bullet"/>
      <w:lvlText w:val=""/>
      <w:lvlJc w:val="left"/>
      <w:pPr>
        <w:tabs>
          <w:tab w:val="left" w:pos="2520"/>
        </w:tabs>
        <w:ind w:left="2520" w:hanging="420"/>
      </w:pPr>
    </w:lvl>
    <w:lvl w:ilvl="6">
      <w:start w:val="1"/>
      <w:numFmt w:val="bullet"/>
      <w:lvlText w:val=""/>
      <w:lvlJc w:val="left"/>
      <w:pPr>
        <w:tabs>
          <w:tab w:val="left" w:pos="2940"/>
        </w:tabs>
        <w:ind w:left="2940" w:hanging="420"/>
      </w:pPr>
    </w:lvl>
    <w:lvl w:ilvl="7">
      <w:start w:val="1"/>
      <w:numFmt w:val="bullet"/>
      <w:lvlText w:val=""/>
      <w:lvlJc w:val="left"/>
      <w:pPr>
        <w:tabs>
          <w:tab w:val="left" w:pos="3360"/>
        </w:tabs>
        <w:ind w:left="3360" w:hanging="420"/>
      </w:pPr>
    </w:lvl>
    <w:lvl w:ilvl="8">
      <w:start w:val="1"/>
      <w:numFmt w:val="bullet"/>
      <w:lvlText w:val=""/>
      <w:lvlJc w:val="left"/>
      <w:pPr>
        <w:tabs>
          <w:tab w:val="left" w:pos="3780"/>
        </w:tabs>
        <w:ind w:left="3780" w:hanging="420"/>
      </w:pPr>
    </w:lvl>
  </w:abstractNum>
  <w:abstractNum w:abstractNumId="17" w15:restartNumberingAfterBreak="0">
    <w:nsid w:val="344F050C"/>
    <w:multiLevelType w:val="hybridMultilevel"/>
    <w:tmpl w:val="77BE48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3F9F7D9D"/>
    <w:multiLevelType w:val="hybridMultilevel"/>
    <w:tmpl w:val="D2FA59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60163FB"/>
    <w:multiLevelType w:val="hybridMultilevel"/>
    <w:tmpl w:val="2494CD34"/>
    <w:lvl w:ilvl="0" w:tplc="F08CC924">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3"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4" w15:restartNumberingAfterBreak="0">
    <w:nsid w:val="71FA6355"/>
    <w:multiLevelType w:val="hybridMultilevel"/>
    <w:tmpl w:val="EC340E10"/>
    <w:lvl w:ilvl="0" w:tplc="04090001">
      <w:start w:val="1"/>
      <w:numFmt w:val="bullet"/>
      <w:lvlText w:val=""/>
      <w:lvlJc w:val="left"/>
      <w:pPr>
        <w:ind w:left="920" w:hanging="360"/>
      </w:pPr>
      <w:rPr>
        <w:rFonts w:ascii="Symbol" w:hAnsi="Symbol"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25"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4"/>
  </w:num>
  <w:num w:numId="4">
    <w:abstractNumId w:val="19"/>
  </w:num>
  <w:num w:numId="5">
    <w:abstractNumId w:val="18"/>
  </w:num>
  <w:num w:numId="6">
    <w:abstractNumId w:val="11"/>
  </w:num>
  <w:num w:numId="7">
    <w:abstractNumId w:val="13"/>
  </w:num>
  <w:num w:numId="8">
    <w:abstractNumId w:val="26"/>
  </w:num>
  <w:num w:numId="9">
    <w:abstractNumId w:val="23"/>
  </w:num>
  <w:num w:numId="10">
    <w:abstractNumId w:val="25"/>
  </w:num>
  <w:num w:numId="11">
    <w:abstractNumId w:val="15"/>
  </w:num>
  <w:num w:numId="12">
    <w:abstractNumId w:val="22"/>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6"/>
  </w:num>
  <w:num w:numId="24">
    <w:abstractNumId w:val="20"/>
  </w:num>
  <w:num w:numId="25">
    <w:abstractNumId w:val="21"/>
  </w:num>
  <w:num w:numId="26">
    <w:abstractNumId w:val="12"/>
  </w:num>
  <w:num w:numId="27">
    <w:abstractNumId w:val="17"/>
  </w:num>
  <w:num w:numId="28">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kwNK4FAAg9BxQtAAAA"/>
  </w:docVars>
  <w:rsids>
    <w:rsidRoot w:val="00E30155"/>
    <w:rsid w:val="00005538"/>
    <w:rsid w:val="00012515"/>
    <w:rsid w:val="000155EE"/>
    <w:rsid w:val="000230A3"/>
    <w:rsid w:val="00046389"/>
    <w:rsid w:val="0006222D"/>
    <w:rsid w:val="00074722"/>
    <w:rsid w:val="0008083D"/>
    <w:rsid w:val="000819D8"/>
    <w:rsid w:val="00085D0B"/>
    <w:rsid w:val="000934A6"/>
    <w:rsid w:val="000A2C6C"/>
    <w:rsid w:val="000A4660"/>
    <w:rsid w:val="000D1B5B"/>
    <w:rsid w:val="000E5A31"/>
    <w:rsid w:val="000E626A"/>
    <w:rsid w:val="0010401F"/>
    <w:rsid w:val="00112FC3"/>
    <w:rsid w:val="001343B4"/>
    <w:rsid w:val="00147E06"/>
    <w:rsid w:val="00162676"/>
    <w:rsid w:val="00173FA3"/>
    <w:rsid w:val="00184B6F"/>
    <w:rsid w:val="001861E5"/>
    <w:rsid w:val="001969DA"/>
    <w:rsid w:val="00197930"/>
    <w:rsid w:val="001B09D9"/>
    <w:rsid w:val="001B1652"/>
    <w:rsid w:val="001C3EC8"/>
    <w:rsid w:val="001C7FB2"/>
    <w:rsid w:val="001D2BD4"/>
    <w:rsid w:val="001D4258"/>
    <w:rsid w:val="001D6911"/>
    <w:rsid w:val="001E4833"/>
    <w:rsid w:val="001F6A38"/>
    <w:rsid w:val="00201947"/>
    <w:rsid w:val="0020395B"/>
    <w:rsid w:val="002046CB"/>
    <w:rsid w:val="00204DC9"/>
    <w:rsid w:val="002062C0"/>
    <w:rsid w:val="00212C47"/>
    <w:rsid w:val="00215130"/>
    <w:rsid w:val="00230002"/>
    <w:rsid w:val="00244C9A"/>
    <w:rsid w:val="00247216"/>
    <w:rsid w:val="00266700"/>
    <w:rsid w:val="00274477"/>
    <w:rsid w:val="0028270D"/>
    <w:rsid w:val="00287E7C"/>
    <w:rsid w:val="002A1857"/>
    <w:rsid w:val="002C7F38"/>
    <w:rsid w:val="0030628A"/>
    <w:rsid w:val="0035122B"/>
    <w:rsid w:val="00353451"/>
    <w:rsid w:val="003612BE"/>
    <w:rsid w:val="00365672"/>
    <w:rsid w:val="00371032"/>
    <w:rsid w:val="00371B44"/>
    <w:rsid w:val="003A717F"/>
    <w:rsid w:val="003C122B"/>
    <w:rsid w:val="003C34F2"/>
    <w:rsid w:val="003C4713"/>
    <w:rsid w:val="003C5A97"/>
    <w:rsid w:val="003C7A04"/>
    <w:rsid w:val="003D546B"/>
    <w:rsid w:val="003E42C0"/>
    <w:rsid w:val="003F52B2"/>
    <w:rsid w:val="0041632F"/>
    <w:rsid w:val="00424E78"/>
    <w:rsid w:val="00440414"/>
    <w:rsid w:val="004558E9"/>
    <w:rsid w:val="0045777E"/>
    <w:rsid w:val="004B31C8"/>
    <w:rsid w:val="004B3753"/>
    <w:rsid w:val="004C31D2"/>
    <w:rsid w:val="004D55C2"/>
    <w:rsid w:val="004F0E5C"/>
    <w:rsid w:val="004F58D4"/>
    <w:rsid w:val="004F5A0A"/>
    <w:rsid w:val="00512A5C"/>
    <w:rsid w:val="00521131"/>
    <w:rsid w:val="00527C0B"/>
    <w:rsid w:val="005303AF"/>
    <w:rsid w:val="005410F6"/>
    <w:rsid w:val="0054774D"/>
    <w:rsid w:val="0055412D"/>
    <w:rsid w:val="005652A3"/>
    <w:rsid w:val="005729C4"/>
    <w:rsid w:val="00577BC6"/>
    <w:rsid w:val="0059227B"/>
    <w:rsid w:val="005B0966"/>
    <w:rsid w:val="005B795D"/>
    <w:rsid w:val="005C3E3F"/>
    <w:rsid w:val="0060207C"/>
    <w:rsid w:val="00610508"/>
    <w:rsid w:val="00613820"/>
    <w:rsid w:val="00630609"/>
    <w:rsid w:val="00645C90"/>
    <w:rsid w:val="00652248"/>
    <w:rsid w:val="00657B80"/>
    <w:rsid w:val="00675B3C"/>
    <w:rsid w:val="0069495C"/>
    <w:rsid w:val="006B5B38"/>
    <w:rsid w:val="006D340A"/>
    <w:rsid w:val="006F02CC"/>
    <w:rsid w:val="00715A1D"/>
    <w:rsid w:val="00760BB0"/>
    <w:rsid w:val="0076157A"/>
    <w:rsid w:val="00784593"/>
    <w:rsid w:val="007A00EF"/>
    <w:rsid w:val="007B19EA"/>
    <w:rsid w:val="007C0A2D"/>
    <w:rsid w:val="007C27B0"/>
    <w:rsid w:val="007F300B"/>
    <w:rsid w:val="008014C3"/>
    <w:rsid w:val="00812587"/>
    <w:rsid w:val="00850812"/>
    <w:rsid w:val="00876B9A"/>
    <w:rsid w:val="00886CBD"/>
    <w:rsid w:val="008933BF"/>
    <w:rsid w:val="008A10C4"/>
    <w:rsid w:val="008B0248"/>
    <w:rsid w:val="008D191D"/>
    <w:rsid w:val="008F24DD"/>
    <w:rsid w:val="008F5F33"/>
    <w:rsid w:val="0090625A"/>
    <w:rsid w:val="0091046A"/>
    <w:rsid w:val="00924155"/>
    <w:rsid w:val="00926ABD"/>
    <w:rsid w:val="00947F4E"/>
    <w:rsid w:val="00966D47"/>
    <w:rsid w:val="00992312"/>
    <w:rsid w:val="009A2D3F"/>
    <w:rsid w:val="009A45F7"/>
    <w:rsid w:val="009C0DED"/>
    <w:rsid w:val="009D2A7B"/>
    <w:rsid w:val="009D53AD"/>
    <w:rsid w:val="00A004B4"/>
    <w:rsid w:val="00A07632"/>
    <w:rsid w:val="00A117D5"/>
    <w:rsid w:val="00A20ED6"/>
    <w:rsid w:val="00A37D7F"/>
    <w:rsid w:val="00A46410"/>
    <w:rsid w:val="00A57688"/>
    <w:rsid w:val="00A6313B"/>
    <w:rsid w:val="00A842E9"/>
    <w:rsid w:val="00A84A94"/>
    <w:rsid w:val="00AD02C0"/>
    <w:rsid w:val="00AD1DAA"/>
    <w:rsid w:val="00AF1E23"/>
    <w:rsid w:val="00AF7F81"/>
    <w:rsid w:val="00B01AFF"/>
    <w:rsid w:val="00B03CB5"/>
    <w:rsid w:val="00B05CC7"/>
    <w:rsid w:val="00B265B0"/>
    <w:rsid w:val="00B27E39"/>
    <w:rsid w:val="00B350D8"/>
    <w:rsid w:val="00B7093F"/>
    <w:rsid w:val="00B76763"/>
    <w:rsid w:val="00B7732B"/>
    <w:rsid w:val="00B879F0"/>
    <w:rsid w:val="00BB306A"/>
    <w:rsid w:val="00BC25AA"/>
    <w:rsid w:val="00BE5613"/>
    <w:rsid w:val="00BF682E"/>
    <w:rsid w:val="00C022E3"/>
    <w:rsid w:val="00C1359C"/>
    <w:rsid w:val="00C22D17"/>
    <w:rsid w:val="00C26BB2"/>
    <w:rsid w:val="00C30C26"/>
    <w:rsid w:val="00C403CD"/>
    <w:rsid w:val="00C4095A"/>
    <w:rsid w:val="00C4712D"/>
    <w:rsid w:val="00C555C9"/>
    <w:rsid w:val="00C94F55"/>
    <w:rsid w:val="00CA7D62"/>
    <w:rsid w:val="00CB07A8"/>
    <w:rsid w:val="00CD4A57"/>
    <w:rsid w:val="00D146F1"/>
    <w:rsid w:val="00D33604"/>
    <w:rsid w:val="00D35C18"/>
    <w:rsid w:val="00D366C4"/>
    <w:rsid w:val="00D37460"/>
    <w:rsid w:val="00D37B08"/>
    <w:rsid w:val="00D437FF"/>
    <w:rsid w:val="00D5130C"/>
    <w:rsid w:val="00D62265"/>
    <w:rsid w:val="00D663EF"/>
    <w:rsid w:val="00D73770"/>
    <w:rsid w:val="00D8512E"/>
    <w:rsid w:val="00DA1E58"/>
    <w:rsid w:val="00DB75B8"/>
    <w:rsid w:val="00DC1055"/>
    <w:rsid w:val="00DC1396"/>
    <w:rsid w:val="00DE4EF2"/>
    <w:rsid w:val="00DF0F93"/>
    <w:rsid w:val="00DF2C0E"/>
    <w:rsid w:val="00E04DB6"/>
    <w:rsid w:val="00E06FFB"/>
    <w:rsid w:val="00E30155"/>
    <w:rsid w:val="00E3510A"/>
    <w:rsid w:val="00E67ABE"/>
    <w:rsid w:val="00E82D8D"/>
    <w:rsid w:val="00E91FE1"/>
    <w:rsid w:val="00EA5E95"/>
    <w:rsid w:val="00ED4954"/>
    <w:rsid w:val="00ED5A43"/>
    <w:rsid w:val="00EE0943"/>
    <w:rsid w:val="00EE33A2"/>
    <w:rsid w:val="00F526B6"/>
    <w:rsid w:val="00F67A1C"/>
    <w:rsid w:val="00F7493F"/>
    <w:rsid w:val="00F82C5B"/>
    <w:rsid w:val="00F85325"/>
    <w:rsid w:val="00F8555F"/>
    <w:rsid w:val="00F870AE"/>
    <w:rsid w:val="00FB0B3F"/>
    <w:rsid w:val="00FB3E36"/>
    <w:rsid w:val="00FD5CE9"/>
    <w:rsid w:val="00FE6F70"/>
    <w:rsid w:val="00FF491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6E970A"/>
  <w15:chartTrackingRefBased/>
  <w15:docId w15:val="{3BF99214-4712-46DC-8533-394F83A5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sz w:val="18"/>
      <w:lang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9"/>
    <w:pPr>
      <w:ind w:left="851"/>
    </w:pPr>
  </w:style>
  <w:style w:type="paragraph" w:styleId="a9">
    <w:name w:val="List Bullet"/>
    <w:basedOn w:val="a4"/>
  </w:style>
  <w:style w:type="paragraph" w:styleId="31">
    <w:name w:val="List Bullet 3"/>
    <w:basedOn w:val="22"/>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3"/>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style>
  <w:style w:type="paragraph" w:customStyle="1" w:styleId="B2">
    <w:name w:val="B2"/>
    <w:basedOn w:val="23"/>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link w:val="af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sz w:val="18"/>
      <w:lang w:eastAsia="en-US"/>
    </w:rPr>
  </w:style>
  <w:style w:type="paragraph" w:styleId="af2">
    <w:name w:val="Bibliography"/>
    <w:basedOn w:val="a"/>
    <w:next w:val="a"/>
    <w:uiPriority w:val="37"/>
    <w:semiHidden/>
    <w:unhideWhenUsed/>
    <w:rsid w:val="00886CBD"/>
  </w:style>
  <w:style w:type="paragraph" w:styleId="af3">
    <w:name w:val="Block Text"/>
    <w:basedOn w:val="a"/>
    <w:rsid w:val="00886CBD"/>
    <w:pPr>
      <w:spacing w:after="120"/>
      <w:ind w:left="1440" w:right="1440"/>
    </w:pPr>
  </w:style>
  <w:style w:type="paragraph" w:styleId="af4">
    <w:name w:val="Body Text"/>
    <w:basedOn w:val="a"/>
    <w:link w:val="af5"/>
    <w:rsid w:val="00886CBD"/>
    <w:pPr>
      <w:spacing w:after="120"/>
    </w:pPr>
  </w:style>
  <w:style w:type="character" w:customStyle="1" w:styleId="af5">
    <w:name w:val="正文文本 字符"/>
    <w:link w:val="af4"/>
    <w:rsid w:val="00886CBD"/>
    <w:rPr>
      <w:rFonts w:ascii="Times New Roman" w:hAnsi="Times New Roman"/>
      <w:lang w:eastAsia="en-US"/>
    </w:rPr>
  </w:style>
  <w:style w:type="paragraph" w:styleId="24">
    <w:name w:val="Body Text 2"/>
    <w:basedOn w:val="a"/>
    <w:link w:val="25"/>
    <w:rsid w:val="00886CBD"/>
    <w:pPr>
      <w:spacing w:after="120" w:line="480" w:lineRule="auto"/>
    </w:pPr>
  </w:style>
  <w:style w:type="character" w:customStyle="1" w:styleId="25">
    <w:name w:val="正文文本 2 字符"/>
    <w:link w:val="24"/>
    <w:rsid w:val="00886CBD"/>
    <w:rPr>
      <w:rFonts w:ascii="Times New Roman" w:hAnsi="Times New Roman"/>
      <w:lang w:eastAsia="en-US"/>
    </w:rPr>
  </w:style>
  <w:style w:type="paragraph" w:styleId="33">
    <w:name w:val="Body Text 3"/>
    <w:basedOn w:val="a"/>
    <w:link w:val="34"/>
    <w:rsid w:val="00886CBD"/>
    <w:pPr>
      <w:spacing w:after="120"/>
    </w:pPr>
    <w:rPr>
      <w:sz w:val="16"/>
      <w:szCs w:val="16"/>
    </w:rPr>
  </w:style>
  <w:style w:type="character" w:customStyle="1" w:styleId="34">
    <w:name w:val="正文文本 3 字符"/>
    <w:link w:val="33"/>
    <w:rsid w:val="00886CBD"/>
    <w:rPr>
      <w:rFonts w:ascii="Times New Roman" w:hAnsi="Times New Roman"/>
      <w:sz w:val="16"/>
      <w:szCs w:val="16"/>
      <w:lang w:eastAsia="en-US"/>
    </w:rPr>
  </w:style>
  <w:style w:type="paragraph" w:styleId="af6">
    <w:name w:val="Body Text First Indent"/>
    <w:basedOn w:val="af4"/>
    <w:link w:val="af7"/>
    <w:rsid w:val="00886CBD"/>
    <w:pPr>
      <w:ind w:firstLine="210"/>
    </w:pPr>
  </w:style>
  <w:style w:type="character" w:customStyle="1" w:styleId="af7">
    <w:name w:val="正文文本首行缩进 字符"/>
    <w:basedOn w:val="af5"/>
    <w:link w:val="af6"/>
    <w:rsid w:val="00886CBD"/>
    <w:rPr>
      <w:rFonts w:ascii="Times New Roman" w:hAnsi="Times New Roman"/>
      <w:lang w:eastAsia="en-US"/>
    </w:rPr>
  </w:style>
  <w:style w:type="paragraph" w:styleId="af8">
    <w:name w:val="Body Text Indent"/>
    <w:basedOn w:val="a"/>
    <w:link w:val="af9"/>
    <w:rsid w:val="00886CBD"/>
    <w:pPr>
      <w:spacing w:after="120"/>
      <w:ind w:left="283"/>
    </w:pPr>
  </w:style>
  <w:style w:type="character" w:customStyle="1" w:styleId="af9">
    <w:name w:val="正文文本缩进 字符"/>
    <w:link w:val="af8"/>
    <w:rsid w:val="00886CBD"/>
    <w:rPr>
      <w:rFonts w:ascii="Times New Roman" w:hAnsi="Times New Roman"/>
      <w:lang w:eastAsia="en-US"/>
    </w:rPr>
  </w:style>
  <w:style w:type="paragraph" w:styleId="26">
    <w:name w:val="Body Text First Indent 2"/>
    <w:basedOn w:val="af8"/>
    <w:link w:val="27"/>
    <w:rsid w:val="00886CBD"/>
    <w:pPr>
      <w:ind w:firstLine="210"/>
    </w:pPr>
  </w:style>
  <w:style w:type="character" w:customStyle="1" w:styleId="27">
    <w:name w:val="正文文本首行缩进 2 字符"/>
    <w:basedOn w:val="af9"/>
    <w:link w:val="26"/>
    <w:rsid w:val="00886CBD"/>
    <w:rPr>
      <w:rFonts w:ascii="Times New Roman" w:hAnsi="Times New Roman"/>
      <w:lang w:eastAsia="en-US"/>
    </w:rPr>
  </w:style>
  <w:style w:type="paragraph" w:styleId="28">
    <w:name w:val="Body Text Indent 2"/>
    <w:basedOn w:val="a"/>
    <w:link w:val="29"/>
    <w:rsid w:val="00886CBD"/>
    <w:pPr>
      <w:spacing w:after="120" w:line="480" w:lineRule="auto"/>
      <w:ind w:left="283"/>
    </w:pPr>
  </w:style>
  <w:style w:type="character" w:customStyle="1" w:styleId="29">
    <w:name w:val="正文文本缩进 2 字符"/>
    <w:link w:val="28"/>
    <w:rsid w:val="00886CBD"/>
    <w:rPr>
      <w:rFonts w:ascii="Times New Roman" w:hAnsi="Times New Roman"/>
      <w:lang w:eastAsia="en-US"/>
    </w:rPr>
  </w:style>
  <w:style w:type="paragraph" w:styleId="35">
    <w:name w:val="Body Text Indent 3"/>
    <w:basedOn w:val="a"/>
    <w:link w:val="36"/>
    <w:rsid w:val="00886CBD"/>
    <w:pPr>
      <w:spacing w:after="120"/>
      <w:ind w:left="283"/>
    </w:pPr>
    <w:rPr>
      <w:sz w:val="16"/>
      <w:szCs w:val="16"/>
    </w:rPr>
  </w:style>
  <w:style w:type="character" w:customStyle="1" w:styleId="36">
    <w:name w:val="正文文本缩进 3 字符"/>
    <w:link w:val="35"/>
    <w:rsid w:val="00886CBD"/>
    <w:rPr>
      <w:rFonts w:ascii="Times New Roman" w:hAnsi="Times New Roman"/>
      <w:sz w:val="16"/>
      <w:szCs w:val="16"/>
      <w:lang w:eastAsia="en-US"/>
    </w:rPr>
  </w:style>
  <w:style w:type="paragraph" w:styleId="afa">
    <w:name w:val="caption"/>
    <w:basedOn w:val="a"/>
    <w:next w:val="a"/>
    <w:semiHidden/>
    <w:unhideWhenUsed/>
    <w:qFormat/>
    <w:rsid w:val="00886CBD"/>
    <w:rPr>
      <w:b/>
      <w:bCs/>
    </w:rPr>
  </w:style>
  <w:style w:type="paragraph" w:styleId="afb">
    <w:name w:val="Closing"/>
    <w:basedOn w:val="a"/>
    <w:link w:val="afc"/>
    <w:rsid w:val="00886CBD"/>
    <w:pPr>
      <w:ind w:left="4252"/>
    </w:pPr>
  </w:style>
  <w:style w:type="character" w:customStyle="1" w:styleId="afc">
    <w:name w:val="结束语 字符"/>
    <w:link w:val="afb"/>
    <w:rsid w:val="00886CBD"/>
    <w:rPr>
      <w:rFonts w:ascii="Times New Roman" w:hAnsi="Times New Roman"/>
      <w:lang w:eastAsia="en-US"/>
    </w:rPr>
  </w:style>
  <w:style w:type="paragraph" w:styleId="afd">
    <w:name w:val="annotation subject"/>
    <w:basedOn w:val="ad"/>
    <w:next w:val="ad"/>
    <w:link w:val="afe"/>
    <w:rsid w:val="00886CBD"/>
    <w:rPr>
      <w:b/>
      <w:bCs/>
    </w:rPr>
  </w:style>
  <w:style w:type="character" w:customStyle="1" w:styleId="ae">
    <w:name w:val="批注文字 字符"/>
    <w:link w:val="ad"/>
    <w:semiHidden/>
    <w:rsid w:val="00886CBD"/>
    <w:rPr>
      <w:rFonts w:ascii="Times New Roman" w:hAnsi="Times New Roman"/>
      <w:lang w:eastAsia="en-US"/>
    </w:rPr>
  </w:style>
  <w:style w:type="character" w:customStyle="1" w:styleId="afe">
    <w:name w:val="批注主题 字符"/>
    <w:link w:val="afd"/>
    <w:rsid w:val="00886CBD"/>
    <w:rPr>
      <w:rFonts w:ascii="Times New Roman" w:hAnsi="Times New Roman"/>
      <w:b/>
      <w:bCs/>
      <w:lang w:eastAsia="en-US"/>
    </w:rPr>
  </w:style>
  <w:style w:type="paragraph" w:styleId="aff">
    <w:name w:val="Date"/>
    <w:basedOn w:val="a"/>
    <w:next w:val="a"/>
    <w:link w:val="aff0"/>
    <w:rsid w:val="00886CBD"/>
  </w:style>
  <w:style w:type="character" w:customStyle="1" w:styleId="aff0">
    <w:name w:val="日期 字符"/>
    <w:link w:val="aff"/>
    <w:rsid w:val="00886CBD"/>
    <w:rPr>
      <w:rFonts w:ascii="Times New Roman" w:hAnsi="Times New Roman"/>
      <w:lang w:eastAsia="en-US"/>
    </w:rPr>
  </w:style>
  <w:style w:type="paragraph" w:styleId="aff1">
    <w:name w:val="Document Map"/>
    <w:basedOn w:val="a"/>
    <w:link w:val="aff2"/>
    <w:rsid w:val="00886CBD"/>
    <w:rPr>
      <w:rFonts w:ascii="Segoe UI" w:hAnsi="Segoe UI" w:cs="Segoe UI"/>
      <w:sz w:val="16"/>
      <w:szCs w:val="16"/>
    </w:rPr>
  </w:style>
  <w:style w:type="character" w:customStyle="1" w:styleId="aff2">
    <w:name w:val="文档结构图 字符"/>
    <w:link w:val="aff1"/>
    <w:rsid w:val="00886CBD"/>
    <w:rPr>
      <w:rFonts w:ascii="Segoe UI" w:hAnsi="Segoe UI" w:cs="Segoe UI"/>
      <w:sz w:val="16"/>
      <w:szCs w:val="16"/>
      <w:lang w:eastAsia="en-US"/>
    </w:rPr>
  </w:style>
  <w:style w:type="paragraph" w:styleId="aff3">
    <w:name w:val="E-mail Signature"/>
    <w:basedOn w:val="a"/>
    <w:link w:val="aff4"/>
    <w:rsid w:val="00886CBD"/>
  </w:style>
  <w:style w:type="character" w:customStyle="1" w:styleId="aff4">
    <w:name w:val="电子邮件签名 字符"/>
    <w:link w:val="aff3"/>
    <w:rsid w:val="00886CBD"/>
    <w:rPr>
      <w:rFonts w:ascii="Times New Roman" w:hAnsi="Times New Roman"/>
      <w:lang w:eastAsia="en-US"/>
    </w:rPr>
  </w:style>
  <w:style w:type="paragraph" w:styleId="aff5">
    <w:name w:val="endnote text"/>
    <w:basedOn w:val="a"/>
    <w:link w:val="aff6"/>
    <w:rsid w:val="00886CBD"/>
  </w:style>
  <w:style w:type="character" w:customStyle="1" w:styleId="aff6">
    <w:name w:val="尾注文本 字符"/>
    <w:link w:val="aff5"/>
    <w:rsid w:val="00886CBD"/>
    <w:rPr>
      <w:rFonts w:ascii="Times New Roman" w:hAnsi="Times New Roman"/>
      <w:lang w:eastAsia="en-US"/>
    </w:rPr>
  </w:style>
  <w:style w:type="paragraph" w:styleId="aff7">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f8">
    <w:name w:val="envelope return"/>
    <w:basedOn w:val="a"/>
    <w:rsid w:val="00886CBD"/>
    <w:rPr>
      <w:rFonts w:ascii="Calibri Light" w:eastAsia="Times New Roman" w:hAnsi="Calibri Light"/>
    </w:rPr>
  </w:style>
  <w:style w:type="paragraph" w:styleId="HTML">
    <w:name w:val="HTML Address"/>
    <w:basedOn w:val="a"/>
    <w:link w:val="HTML0"/>
    <w:rsid w:val="00886CBD"/>
    <w:rPr>
      <w:i/>
      <w:iCs/>
    </w:rPr>
  </w:style>
  <w:style w:type="character" w:customStyle="1" w:styleId="HTML0">
    <w:name w:val="HTML 地址 字符"/>
    <w:link w:val="HTML"/>
    <w:rsid w:val="00886CBD"/>
    <w:rPr>
      <w:rFonts w:ascii="Times New Roman" w:hAnsi="Times New Roman"/>
      <w:i/>
      <w:iCs/>
      <w:lang w:eastAsia="en-US"/>
    </w:rPr>
  </w:style>
  <w:style w:type="paragraph" w:styleId="HTML1">
    <w:name w:val="HTML Preformatted"/>
    <w:basedOn w:val="a"/>
    <w:link w:val="HTML2"/>
    <w:rsid w:val="00886CBD"/>
    <w:rPr>
      <w:rFonts w:ascii="Courier New" w:hAnsi="Courier New" w:cs="Courier New"/>
    </w:rPr>
  </w:style>
  <w:style w:type="character" w:customStyle="1" w:styleId="HTML2">
    <w:name w:val="HTML 预设格式 字符"/>
    <w:link w:val="HTML1"/>
    <w:rsid w:val="00886CBD"/>
    <w:rPr>
      <w:rFonts w:ascii="Courier New" w:hAnsi="Courier New" w:cs="Courier New"/>
      <w:lang w:eastAsia="en-US"/>
    </w:rPr>
  </w:style>
  <w:style w:type="paragraph" w:styleId="37">
    <w:name w:val="index 3"/>
    <w:basedOn w:val="a"/>
    <w:next w:val="a"/>
    <w:rsid w:val="00886CBD"/>
    <w:pPr>
      <w:ind w:left="600" w:hanging="200"/>
    </w:pPr>
  </w:style>
  <w:style w:type="paragraph" w:styleId="43">
    <w:name w:val="index 4"/>
    <w:basedOn w:val="a"/>
    <w:next w:val="a"/>
    <w:rsid w:val="00886CBD"/>
    <w:pPr>
      <w:ind w:left="800" w:hanging="200"/>
    </w:pPr>
  </w:style>
  <w:style w:type="paragraph" w:styleId="53">
    <w:name w:val="index 5"/>
    <w:basedOn w:val="a"/>
    <w:next w:val="a"/>
    <w:rsid w:val="00886CBD"/>
    <w:pPr>
      <w:ind w:left="1000" w:hanging="200"/>
    </w:pPr>
  </w:style>
  <w:style w:type="paragraph" w:styleId="60">
    <w:name w:val="index 6"/>
    <w:basedOn w:val="a"/>
    <w:next w:val="a"/>
    <w:rsid w:val="00886CBD"/>
    <w:pPr>
      <w:ind w:left="1200" w:hanging="200"/>
    </w:pPr>
  </w:style>
  <w:style w:type="paragraph" w:styleId="70">
    <w:name w:val="index 7"/>
    <w:basedOn w:val="a"/>
    <w:next w:val="a"/>
    <w:rsid w:val="00886CBD"/>
    <w:pPr>
      <w:ind w:left="1400" w:hanging="200"/>
    </w:pPr>
  </w:style>
  <w:style w:type="paragraph" w:styleId="80">
    <w:name w:val="index 8"/>
    <w:basedOn w:val="a"/>
    <w:next w:val="a"/>
    <w:rsid w:val="00886CBD"/>
    <w:pPr>
      <w:ind w:left="1600" w:hanging="200"/>
    </w:pPr>
  </w:style>
  <w:style w:type="paragraph" w:styleId="90">
    <w:name w:val="index 9"/>
    <w:basedOn w:val="a"/>
    <w:next w:val="a"/>
    <w:rsid w:val="00886CBD"/>
    <w:pPr>
      <w:ind w:left="1800" w:hanging="200"/>
    </w:pPr>
  </w:style>
  <w:style w:type="paragraph" w:styleId="aff9">
    <w:name w:val="index heading"/>
    <w:basedOn w:val="a"/>
    <w:next w:val="10"/>
    <w:rsid w:val="00886CBD"/>
    <w:rPr>
      <w:rFonts w:ascii="Calibri Light" w:eastAsia="Times New Roman" w:hAnsi="Calibri Light"/>
      <w:b/>
      <w:bCs/>
    </w:rPr>
  </w:style>
  <w:style w:type="paragraph" w:styleId="affa">
    <w:name w:val="Intense Quote"/>
    <w:basedOn w:val="a"/>
    <w:next w:val="a"/>
    <w:link w:val="affb"/>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affb">
    <w:name w:val="明显引用 字符"/>
    <w:link w:val="affa"/>
    <w:uiPriority w:val="30"/>
    <w:rsid w:val="00886CBD"/>
    <w:rPr>
      <w:rFonts w:ascii="Times New Roman" w:hAnsi="Times New Roman"/>
      <w:i/>
      <w:iCs/>
      <w:color w:val="4472C4"/>
      <w:lang w:eastAsia="en-US"/>
    </w:rPr>
  </w:style>
  <w:style w:type="paragraph" w:styleId="affc">
    <w:name w:val="List Continue"/>
    <w:basedOn w:val="a"/>
    <w:rsid w:val="00886CBD"/>
    <w:pPr>
      <w:spacing w:after="120"/>
      <w:ind w:left="283"/>
      <w:contextualSpacing/>
    </w:pPr>
  </w:style>
  <w:style w:type="paragraph" w:styleId="2a">
    <w:name w:val="List Continue 2"/>
    <w:basedOn w:val="a"/>
    <w:rsid w:val="00886CBD"/>
    <w:pPr>
      <w:spacing w:after="120"/>
      <w:ind w:left="566"/>
      <w:contextualSpacing/>
    </w:pPr>
  </w:style>
  <w:style w:type="paragraph" w:styleId="38">
    <w:name w:val="List Continue 3"/>
    <w:basedOn w:val="a"/>
    <w:rsid w:val="00886CBD"/>
    <w:pPr>
      <w:spacing w:after="120"/>
      <w:ind w:left="849"/>
      <w:contextualSpacing/>
    </w:pPr>
  </w:style>
  <w:style w:type="paragraph" w:styleId="44">
    <w:name w:val="List Continue 4"/>
    <w:basedOn w:val="a"/>
    <w:rsid w:val="00886CBD"/>
    <w:pPr>
      <w:spacing w:after="120"/>
      <w:ind w:left="1132"/>
      <w:contextualSpacing/>
    </w:pPr>
  </w:style>
  <w:style w:type="paragraph" w:styleId="54">
    <w:name w:val="List Continue 5"/>
    <w:basedOn w:val="a"/>
    <w:rsid w:val="00886CBD"/>
    <w:pPr>
      <w:spacing w:after="120"/>
      <w:ind w:left="1415"/>
      <w:contextualSpacing/>
    </w:pPr>
  </w:style>
  <w:style w:type="paragraph" w:styleId="3">
    <w:name w:val="List Number 3"/>
    <w:basedOn w:val="a"/>
    <w:rsid w:val="00886CBD"/>
    <w:pPr>
      <w:numPr>
        <w:numId w:val="20"/>
      </w:numPr>
      <w:contextualSpacing/>
    </w:pPr>
  </w:style>
  <w:style w:type="paragraph" w:styleId="4">
    <w:name w:val="List Number 4"/>
    <w:basedOn w:val="a"/>
    <w:rsid w:val="00886CBD"/>
    <w:pPr>
      <w:numPr>
        <w:numId w:val="21"/>
      </w:numPr>
      <w:contextualSpacing/>
    </w:pPr>
  </w:style>
  <w:style w:type="paragraph" w:styleId="5">
    <w:name w:val="List Number 5"/>
    <w:basedOn w:val="a"/>
    <w:rsid w:val="00886CBD"/>
    <w:pPr>
      <w:numPr>
        <w:numId w:val="22"/>
      </w:numPr>
      <w:contextualSpacing/>
    </w:pPr>
  </w:style>
  <w:style w:type="paragraph" w:styleId="affd">
    <w:name w:val="List Paragraph"/>
    <w:basedOn w:val="a"/>
    <w:link w:val="affe"/>
    <w:uiPriority w:val="34"/>
    <w:qFormat/>
    <w:rsid w:val="00886CBD"/>
    <w:pPr>
      <w:ind w:left="720"/>
    </w:pPr>
  </w:style>
  <w:style w:type="paragraph" w:styleId="afff">
    <w:name w:val="macro"/>
    <w:link w:val="afff0"/>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afff0">
    <w:name w:val="宏文本 字符"/>
    <w:link w:val="afff"/>
    <w:rsid w:val="00886CBD"/>
    <w:rPr>
      <w:rFonts w:ascii="Courier New" w:hAnsi="Courier New" w:cs="Courier New"/>
      <w:lang w:eastAsia="en-US"/>
    </w:rPr>
  </w:style>
  <w:style w:type="paragraph" w:styleId="afff1">
    <w:name w:val="Message Header"/>
    <w:basedOn w:val="a"/>
    <w:link w:val="afff2"/>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2">
    <w:name w:val="信息标题 字符"/>
    <w:link w:val="afff1"/>
    <w:rsid w:val="00886CBD"/>
    <w:rPr>
      <w:rFonts w:ascii="Calibri Light" w:eastAsia="Times New Roman" w:hAnsi="Calibri Light"/>
      <w:sz w:val="24"/>
      <w:szCs w:val="24"/>
      <w:shd w:val="pct20" w:color="auto" w:fill="auto"/>
      <w:lang w:eastAsia="en-US"/>
    </w:rPr>
  </w:style>
  <w:style w:type="paragraph" w:styleId="afff3">
    <w:name w:val="No Spacing"/>
    <w:uiPriority w:val="1"/>
    <w:qFormat/>
    <w:rsid w:val="00886CBD"/>
    <w:rPr>
      <w:rFonts w:ascii="Times New Roman" w:hAnsi="Times New Roman"/>
      <w:lang w:eastAsia="en-US"/>
    </w:rPr>
  </w:style>
  <w:style w:type="paragraph" w:styleId="afff4">
    <w:name w:val="Normal (Web)"/>
    <w:basedOn w:val="a"/>
    <w:rsid w:val="00886CBD"/>
    <w:rPr>
      <w:sz w:val="24"/>
      <w:szCs w:val="24"/>
    </w:rPr>
  </w:style>
  <w:style w:type="paragraph" w:styleId="afff5">
    <w:name w:val="Normal Indent"/>
    <w:basedOn w:val="a"/>
    <w:rsid w:val="00886CBD"/>
    <w:pPr>
      <w:ind w:left="720"/>
    </w:pPr>
  </w:style>
  <w:style w:type="paragraph" w:styleId="afff6">
    <w:name w:val="Note Heading"/>
    <w:basedOn w:val="a"/>
    <w:next w:val="a"/>
    <w:link w:val="afff7"/>
    <w:rsid w:val="00886CBD"/>
  </w:style>
  <w:style w:type="character" w:customStyle="1" w:styleId="afff7">
    <w:name w:val="注释标题 字符"/>
    <w:link w:val="afff6"/>
    <w:rsid w:val="00886CBD"/>
    <w:rPr>
      <w:rFonts w:ascii="Times New Roman" w:hAnsi="Times New Roman"/>
      <w:lang w:eastAsia="en-US"/>
    </w:rPr>
  </w:style>
  <w:style w:type="paragraph" w:styleId="afff8">
    <w:name w:val="Plain Text"/>
    <w:basedOn w:val="a"/>
    <w:link w:val="afff9"/>
    <w:rsid w:val="00886CBD"/>
    <w:rPr>
      <w:rFonts w:ascii="Courier New" w:hAnsi="Courier New" w:cs="Courier New"/>
    </w:rPr>
  </w:style>
  <w:style w:type="character" w:customStyle="1" w:styleId="afff9">
    <w:name w:val="纯文本 字符"/>
    <w:link w:val="afff8"/>
    <w:rsid w:val="00886CBD"/>
    <w:rPr>
      <w:rFonts w:ascii="Courier New" w:hAnsi="Courier New" w:cs="Courier New"/>
      <w:lang w:eastAsia="en-US"/>
    </w:rPr>
  </w:style>
  <w:style w:type="paragraph" w:styleId="afffa">
    <w:name w:val="Quote"/>
    <w:basedOn w:val="a"/>
    <w:next w:val="a"/>
    <w:link w:val="afffb"/>
    <w:uiPriority w:val="29"/>
    <w:qFormat/>
    <w:rsid w:val="00886CBD"/>
    <w:pPr>
      <w:spacing w:before="200" w:after="160"/>
      <w:ind w:left="864" w:right="864"/>
      <w:jc w:val="center"/>
    </w:pPr>
    <w:rPr>
      <w:i/>
      <w:iCs/>
      <w:color w:val="404040"/>
    </w:rPr>
  </w:style>
  <w:style w:type="character" w:customStyle="1" w:styleId="afffb">
    <w:name w:val="引用 字符"/>
    <w:link w:val="afffa"/>
    <w:uiPriority w:val="29"/>
    <w:rsid w:val="00886CBD"/>
    <w:rPr>
      <w:rFonts w:ascii="Times New Roman" w:hAnsi="Times New Roman"/>
      <w:i/>
      <w:iCs/>
      <w:color w:val="404040"/>
      <w:lang w:eastAsia="en-US"/>
    </w:rPr>
  </w:style>
  <w:style w:type="paragraph" w:styleId="afffc">
    <w:name w:val="Salutation"/>
    <w:basedOn w:val="a"/>
    <w:next w:val="a"/>
    <w:link w:val="afffd"/>
    <w:rsid w:val="00886CBD"/>
  </w:style>
  <w:style w:type="character" w:customStyle="1" w:styleId="afffd">
    <w:name w:val="称呼 字符"/>
    <w:link w:val="afffc"/>
    <w:rsid w:val="00886CBD"/>
    <w:rPr>
      <w:rFonts w:ascii="Times New Roman" w:hAnsi="Times New Roman"/>
      <w:lang w:eastAsia="en-US"/>
    </w:rPr>
  </w:style>
  <w:style w:type="paragraph" w:styleId="afffe">
    <w:name w:val="Signature"/>
    <w:basedOn w:val="a"/>
    <w:link w:val="affff"/>
    <w:rsid w:val="00886CBD"/>
    <w:pPr>
      <w:ind w:left="4252"/>
    </w:pPr>
  </w:style>
  <w:style w:type="character" w:customStyle="1" w:styleId="affff">
    <w:name w:val="签名 字符"/>
    <w:link w:val="afffe"/>
    <w:rsid w:val="00886CBD"/>
    <w:rPr>
      <w:rFonts w:ascii="Times New Roman" w:hAnsi="Times New Roman"/>
      <w:lang w:eastAsia="en-US"/>
    </w:rPr>
  </w:style>
  <w:style w:type="paragraph" w:styleId="affff0">
    <w:name w:val="Subtitle"/>
    <w:basedOn w:val="a"/>
    <w:next w:val="a"/>
    <w:link w:val="affff1"/>
    <w:qFormat/>
    <w:rsid w:val="00886CBD"/>
    <w:pPr>
      <w:spacing w:after="60"/>
      <w:jc w:val="center"/>
      <w:outlineLvl w:val="1"/>
    </w:pPr>
    <w:rPr>
      <w:rFonts w:ascii="Calibri Light" w:eastAsia="Times New Roman" w:hAnsi="Calibri Light"/>
      <w:sz w:val="24"/>
      <w:szCs w:val="24"/>
    </w:rPr>
  </w:style>
  <w:style w:type="character" w:customStyle="1" w:styleId="affff1">
    <w:name w:val="副标题 字符"/>
    <w:link w:val="affff0"/>
    <w:rsid w:val="00886CBD"/>
    <w:rPr>
      <w:rFonts w:ascii="Calibri Light" w:eastAsia="Times New Roman" w:hAnsi="Calibri Light"/>
      <w:sz w:val="24"/>
      <w:szCs w:val="24"/>
      <w:lang w:eastAsia="en-US"/>
    </w:rPr>
  </w:style>
  <w:style w:type="paragraph" w:styleId="affff2">
    <w:name w:val="table of authorities"/>
    <w:basedOn w:val="a"/>
    <w:next w:val="a"/>
    <w:rsid w:val="00886CBD"/>
    <w:pPr>
      <w:ind w:left="200" w:hanging="200"/>
    </w:pPr>
  </w:style>
  <w:style w:type="paragraph" w:styleId="affff3">
    <w:name w:val="table of figures"/>
    <w:basedOn w:val="a"/>
    <w:next w:val="a"/>
    <w:rsid w:val="00886CBD"/>
  </w:style>
  <w:style w:type="paragraph" w:styleId="affff4">
    <w:name w:val="Title"/>
    <w:basedOn w:val="a"/>
    <w:next w:val="a"/>
    <w:link w:val="affff5"/>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affff5">
    <w:name w:val="标题 字符"/>
    <w:link w:val="affff4"/>
    <w:rsid w:val="00886CBD"/>
    <w:rPr>
      <w:rFonts w:ascii="Calibri Light" w:eastAsia="Times New Roman" w:hAnsi="Calibri Light"/>
      <w:b/>
      <w:bCs/>
      <w:kern w:val="28"/>
      <w:sz w:val="32"/>
      <w:szCs w:val="32"/>
      <w:lang w:eastAsia="en-US"/>
    </w:rPr>
  </w:style>
  <w:style w:type="paragraph" w:styleId="affff6">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af1">
    <w:name w:val="批注框文本 字符"/>
    <w:link w:val="af0"/>
    <w:uiPriority w:val="99"/>
    <w:semiHidden/>
    <w:rsid w:val="008D191D"/>
    <w:rPr>
      <w:rFonts w:ascii="Tahoma" w:hAnsi="Tahoma" w:cs="Tahoma"/>
      <w:sz w:val="16"/>
      <w:szCs w:val="16"/>
      <w:lang w:eastAsia="en-US"/>
    </w:rPr>
  </w:style>
  <w:style w:type="character" w:customStyle="1" w:styleId="CRCoverPageZchn">
    <w:name w:val="CR Cover Page Zchn"/>
    <w:link w:val="CRCoverPage"/>
    <w:qFormat/>
    <w:rsid w:val="00F870AE"/>
    <w:rPr>
      <w:rFonts w:ascii="Arial" w:hAnsi="Arial"/>
      <w:lang w:eastAsia="en-US"/>
    </w:rPr>
  </w:style>
  <w:style w:type="character" w:customStyle="1" w:styleId="affe">
    <w:name w:val="列表段落 字符"/>
    <w:link w:val="affd"/>
    <w:uiPriority w:val="34"/>
    <w:qFormat/>
    <w:locked/>
    <w:rsid w:val="00F870AE"/>
    <w:rPr>
      <w:rFonts w:ascii="Times New Roman" w:hAnsi="Times New Roman"/>
      <w:lang w:eastAsia="en-US"/>
    </w:rPr>
  </w:style>
  <w:style w:type="table" w:styleId="affff7">
    <w:name w:val="Table Grid"/>
    <w:basedOn w:val="a1"/>
    <w:qFormat/>
    <w:rsid w:val="00F870AE"/>
    <w:pPr>
      <w:spacing w:after="160" w:line="259" w:lineRule="auto"/>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har">
    <w:name w:val="TAH Char"/>
    <w:link w:val="TAH"/>
    <w:qFormat/>
    <w:locked/>
    <w:rsid w:val="006B5B38"/>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6</Pages>
  <Words>3585</Words>
  <Characters>20436</Characters>
  <Application>Microsoft Office Word</Application>
  <DocSecurity>0</DocSecurity>
  <Lines>170</Lines>
  <Paragraphs>47</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23974</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cp:lastModifiedBy>
  <cp:revision>3</cp:revision>
  <cp:lastPrinted>1899-12-31T23:00:00Z</cp:lastPrinted>
  <dcterms:created xsi:type="dcterms:W3CDTF">2025-08-15T03:24:00Z</dcterms:created>
  <dcterms:modified xsi:type="dcterms:W3CDTF">2025-08-15T04:05:00Z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ies>
</file>